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28303" w14:textId="0D5021D8" w:rsidR="00ED3EA7" w:rsidRPr="00BE635A" w:rsidRDefault="00837A29" w:rsidP="0085053C">
      <w:pPr>
        <w:pStyle w:val="Heading1"/>
        <w:jc w:val="center"/>
        <w:rPr>
          <w:lang w:val="en-GB"/>
        </w:rPr>
      </w:pPr>
      <w:r>
        <w:rPr>
          <w:lang w:val="en-GB"/>
        </w:rPr>
        <w:t xml:space="preserve">     </w:t>
      </w:r>
      <w:r w:rsidR="00ED3EA7" w:rsidRPr="00BE635A">
        <w:rPr>
          <w:lang w:val="en-GB"/>
        </w:rPr>
        <w:t>Preliminary analysis of barriers for involvement of peer support workers in acute care in the Czech Republic</w:t>
      </w:r>
    </w:p>
    <w:p w14:paraId="78958402" w14:textId="1AF636F7" w:rsidR="00ED3EA7" w:rsidRPr="00BE635A" w:rsidRDefault="00ED3EA7" w:rsidP="00ED3EA7">
      <w:pPr>
        <w:rPr>
          <w:lang w:val="en-GB"/>
        </w:rPr>
      </w:pPr>
    </w:p>
    <w:p w14:paraId="19A7143D" w14:textId="7F4E73A0" w:rsidR="00566F10" w:rsidRPr="00BE635A" w:rsidRDefault="007B112F" w:rsidP="007B112F">
      <w:pPr>
        <w:rPr>
          <w:lang w:val="en-GB"/>
        </w:rPr>
      </w:pPr>
      <w:r w:rsidRPr="00BE635A">
        <w:rPr>
          <w:lang w:val="en-GB"/>
        </w:rPr>
        <w:t xml:space="preserve">This text has three parts. </w:t>
      </w:r>
      <w:r w:rsidR="00ED3EA7" w:rsidRPr="00BE635A">
        <w:rPr>
          <w:lang w:val="en-GB"/>
        </w:rPr>
        <w:t>The first part summarizes the observations from the seminar, attended by Norwegian experts Marit Borg, Bengt Eirik Karlsson and Monika Landsverk, and active peer support workers and health care managers from the Czech Republic. The second part then brings basic knowledge of literature research.</w:t>
      </w:r>
      <w:r w:rsidRPr="00BE635A">
        <w:rPr>
          <w:lang w:val="en-GB"/>
        </w:rPr>
        <w:t xml:space="preserve"> The conclusion contains a summary and formulates practical measures for the effective involvement of peer support workers in the acute inpatient psychiatric care setting.</w:t>
      </w:r>
    </w:p>
    <w:p w14:paraId="7FB6CCB6" w14:textId="77777777" w:rsidR="007B112F" w:rsidRPr="00BE635A" w:rsidRDefault="007B112F" w:rsidP="007B112F">
      <w:pPr>
        <w:rPr>
          <w:lang w:val="en-GB"/>
        </w:rPr>
      </w:pPr>
    </w:p>
    <w:p w14:paraId="6C368E7A" w14:textId="69854594" w:rsidR="008D6C62" w:rsidRPr="00BE635A" w:rsidRDefault="008D6C62" w:rsidP="00C6533D">
      <w:pPr>
        <w:pStyle w:val="Heading2"/>
        <w:rPr>
          <w:lang w:val="en-GB"/>
        </w:rPr>
      </w:pPr>
      <w:r w:rsidRPr="00BE635A">
        <w:rPr>
          <w:lang w:val="en-GB"/>
        </w:rPr>
        <w:t>Semin</w:t>
      </w:r>
      <w:r w:rsidR="00ED3EA7" w:rsidRPr="00BE635A">
        <w:rPr>
          <w:lang w:val="en-GB"/>
        </w:rPr>
        <w:t xml:space="preserve">ar </w:t>
      </w:r>
      <w:r w:rsidR="00C6533D" w:rsidRPr="00BE635A">
        <w:rPr>
          <w:lang w:val="en-GB"/>
        </w:rPr>
        <w:t>22. 11. 2019</w:t>
      </w:r>
    </w:p>
    <w:p w14:paraId="38CB3800" w14:textId="77777777" w:rsidR="00ED3EA7" w:rsidRPr="00BE635A" w:rsidRDefault="00ED3EA7" w:rsidP="00ED3EA7">
      <w:pPr>
        <w:rPr>
          <w:lang w:val="en-GB"/>
        </w:rPr>
      </w:pPr>
    </w:p>
    <w:p w14:paraId="3AF04D98" w14:textId="6416F4AB" w:rsidR="00ED3EA7" w:rsidRPr="00BE635A" w:rsidRDefault="00ED3EA7" w:rsidP="00ED3EA7">
      <w:pPr>
        <w:spacing w:line="240" w:lineRule="auto"/>
        <w:rPr>
          <w:b/>
          <w:bCs/>
          <w:lang w:val="en-GB"/>
        </w:rPr>
      </w:pPr>
      <w:r w:rsidRPr="00BE635A">
        <w:rPr>
          <w:b/>
          <w:bCs/>
          <w:lang w:val="en-GB"/>
        </w:rPr>
        <w:t>The added value of involving peer support workers in the acute ward team</w:t>
      </w:r>
    </w:p>
    <w:p w14:paraId="23BD8D16" w14:textId="2E0722A3" w:rsidR="00ED3EA7" w:rsidRPr="00BE635A" w:rsidRDefault="00ED3EA7" w:rsidP="00ED3EA7">
      <w:pPr>
        <w:spacing w:line="240" w:lineRule="auto"/>
        <w:rPr>
          <w:lang w:val="en-GB"/>
        </w:rPr>
      </w:pPr>
      <w:r w:rsidRPr="00BE635A">
        <w:rPr>
          <w:lang w:val="en-GB"/>
        </w:rPr>
        <w:t>The seminar participants identified a number of areas in which the involvement of a peer support workers can add value. They were based on their own experience and research studies.</w:t>
      </w:r>
    </w:p>
    <w:p w14:paraId="03BEC837" w14:textId="1E1E626A" w:rsidR="00ED3EA7" w:rsidRPr="00BE635A" w:rsidRDefault="00ED3EA7" w:rsidP="009577E4">
      <w:pPr>
        <w:spacing w:line="240" w:lineRule="auto"/>
        <w:rPr>
          <w:lang w:val="en-GB"/>
        </w:rPr>
      </w:pPr>
      <w:r w:rsidRPr="00BE635A">
        <w:rPr>
          <w:lang w:val="en-GB"/>
        </w:rPr>
        <w:t>Peer</w:t>
      </w:r>
      <w:r w:rsidR="001D07BD" w:rsidRPr="00BE635A">
        <w:rPr>
          <w:lang w:val="en-GB"/>
        </w:rPr>
        <w:t>s</w:t>
      </w:r>
      <w:r w:rsidRPr="00BE635A">
        <w:rPr>
          <w:lang w:val="en-GB"/>
        </w:rPr>
        <w:t xml:space="preserve"> ha</w:t>
      </w:r>
      <w:r w:rsidR="001D07BD" w:rsidRPr="00BE635A">
        <w:rPr>
          <w:lang w:val="en-GB"/>
        </w:rPr>
        <w:t>ve</w:t>
      </w:r>
      <w:r w:rsidRPr="00BE635A">
        <w:rPr>
          <w:lang w:val="en-GB"/>
        </w:rPr>
        <w:t xml:space="preserve"> the potential to be close to patients, based on comparable experience. This is also reflected in the use of nonexpert language. The peer support worker</w:t>
      </w:r>
      <w:r w:rsidR="001D07BD" w:rsidRPr="00BE635A">
        <w:rPr>
          <w:lang w:val="en-GB"/>
        </w:rPr>
        <w:t>s</w:t>
      </w:r>
      <w:r w:rsidRPr="00BE635A">
        <w:rPr>
          <w:lang w:val="en-GB"/>
        </w:rPr>
        <w:t xml:space="preserve"> can easily become a trusted patient guide</w:t>
      </w:r>
      <w:r w:rsidR="001D07BD" w:rsidRPr="00BE635A">
        <w:rPr>
          <w:lang w:val="en-GB"/>
        </w:rPr>
        <w:t>s</w:t>
      </w:r>
      <w:r w:rsidRPr="00BE635A">
        <w:rPr>
          <w:lang w:val="en-GB"/>
        </w:rPr>
        <w:t xml:space="preserve"> in a particular facility from admission to follow-up services.</w:t>
      </w:r>
    </w:p>
    <w:p w14:paraId="14992BAE" w14:textId="3D95C411" w:rsidR="001D07BD" w:rsidRPr="00BE635A" w:rsidRDefault="001D07BD" w:rsidP="009577E4">
      <w:pPr>
        <w:spacing w:line="240" w:lineRule="auto"/>
        <w:rPr>
          <w:lang w:val="en-GB"/>
        </w:rPr>
      </w:pPr>
      <w:r w:rsidRPr="00BE635A">
        <w:rPr>
          <w:lang w:val="en-GB"/>
        </w:rPr>
        <w:t xml:space="preserve">If the peer support workers remain in contact with patients after they are </w:t>
      </w:r>
      <w:r w:rsidR="005E211A">
        <w:rPr>
          <w:lang w:val="en-GB"/>
        </w:rPr>
        <w:t>discharged</w:t>
      </w:r>
      <w:r w:rsidRPr="00BE635A">
        <w:rPr>
          <w:lang w:val="en-GB"/>
        </w:rPr>
        <w:t xml:space="preserve">, they are the ideal guides for this </w:t>
      </w:r>
      <w:r w:rsidR="001D7069" w:rsidRPr="00BE635A">
        <w:rPr>
          <w:lang w:val="en-GB"/>
        </w:rPr>
        <w:t>period. They</w:t>
      </w:r>
      <w:r w:rsidRPr="00BE635A">
        <w:rPr>
          <w:lang w:val="en-GB"/>
        </w:rPr>
        <w:t xml:space="preserve"> can direct patients to self-help groups and available community services based on their own experience. The position of peer support workers allows time to get to know and understand the patient well. Peers can then offer other professionals a high level of insight. Peer support workers also have an influence within the helping team, helping to break down stereotypes, opening up hopeful perspectives and disrupting the hierarchical division of professionals - patients.</w:t>
      </w:r>
    </w:p>
    <w:p w14:paraId="42B5F4E3" w14:textId="59807950" w:rsidR="001D07BD" w:rsidRPr="00BE635A" w:rsidRDefault="001D07BD" w:rsidP="009577E4">
      <w:pPr>
        <w:spacing w:line="240" w:lineRule="auto"/>
        <w:rPr>
          <w:lang w:val="en-GB"/>
        </w:rPr>
      </w:pPr>
    </w:p>
    <w:p w14:paraId="3D9E4AEC" w14:textId="6FA9100C" w:rsidR="001D07BD" w:rsidRPr="00BE635A" w:rsidRDefault="001D07BD" w:rsidP="001D07BD">
      <w:pPr>
        <w:spacing w:line="240" w:lineRule="auto"/>
        <w:rPr>
          <w:b/>
          <w:bCs/>
          <w:lang w:val="en-GB"/>
        </w:rPr>
      </w:pPr>
      <w:r w:rsidRPr="00BE635A">
        <w:rPr>
          <w:b/>
          <w:bCs/>
          <w:lang w:val="en-GB"/>
        </w:rPr>
        <w:t>Notes on introducing the role of peer support worker to the acute ward team</w:t>
      </w:r>
    </w:p>
    <w:p w14:paraId="146F89BD" w14:textId="3190622B" w:rsidR="003F391C" w:rsidRPr="00BE635A" w:rsidRDefault="001D07BD" w:rsidP="001D07BD">
      <w:pPr>
        <w:spacing w:line="240" w:lineRule="auto"/>
        <w:rPr>
          <w:lang w:val="en-GB"/>
        </w:rPr>
      </w:pPr>
      <w:r w:rsidRPr="00BE635A">
        <w:rPr>
          <w:lang w:val="en-GB"/>
        </w:rPr>
        <w:t>When implementing a peer role in a hospital environment, it is important, as in community services, to provide support to both the peers and the team in which the peer position will be created. Also important are organizational measures that will help in the beginning of implementation and allow the peer to work in the ward in the long term.</w:t>
      </w:r>
    </w:p>
    <w:p w14:paraId="2D677CF4" w14:textId="77DD63ED" w:rsidR="001D07BD" w:rsidRPr="00BE635A" w:rsidRDefault="001D07BD" w:rsidP="001D07BD">
      <w:pPr>
        <w:spacing w:line="240" w:lineRule="auto"/>
        <w:rPr>
          <w:i/>
          <w:iCs/>
          <w:lang w:val="en-GB"/>
        </w:rPr>
      </w:pPr>
      <w:r w:rsidRPr="00BE635A">
        <w:rPr>
          <w:i/>
          <w:iCs/>
          <w:lang w:val="en-GB"/>
        </w:rPr>
        <w:t xml:space="preserve">Support to peer </w:t>
      </w:r>
      <w:r w:rsidR="00A715E3" w:rsidRPr="00BE635A">
        <w:rPr>
          <w:i/>
          <w:iCs/>
          <w:lang w:val="en-GB"/>
        </w:rPr>
        <w:t>support workers</w:t>
      </w:r>
    </w:p>
    <w:p w14:paraId="15B2E4F8" w14:textId="16606F51" w:rsidR="001D07BD" w:rsidRPr="00BE635A" w:rsidRDefault="001D07BD" w:rsidP="001D07BD">
      <w:pPr>
        <w:spacing w:line="240" w:lineRule="auto"/>
        <w:rPr>
          <w:lang w:val="en-GB"/>
        </w:rPr>
      </w:pPr>
      <w:r w:rsidRPr="00BE635A">
        <w:rPr>
          <w:lang w:val="en-GB"/>
        </w:rPr>
        <w:t xml:space="preserve">The basic support element for peers should be a quality initial </w:t>
      </w:r>
      <w:r w:rsidR="005054A4">
        <w:rPr>
          <w:lang w:val="en-GB"/>
        </w:rPr>
        <w:t>training</w:t>
      </w:r>
      <w:r w:rsidRPr="00BE635A">
        <w:rPr>
          <w:lang w:val="en-GB"/>
        </w:rPr>
        <w:t xml:space="preserve"> of at least 5 days, in which peer support workers will learn to consciously work with their own story. There was no clear agreement among the seminar participants on the extent to which further education and training should be specific to the issue of coping with crisis situations such as de-escalation techniques. Practical coping with crisis situations and increased chances of team recognition are the arguments for including these techniques in education. On the other hand, the question arises as to whether peer support workers should have a different role from other team professionals and whether they need specialized professional training to perform this role. The possibility of regular supervision and support of peers in their active psycho-hygiene will probably be important.</w:t>
      </w:r>
    </w:p>
    <w:p w14:paraId="3484A85D" w14:textId="1603CB37" w:rsidR="00372687" w:rsidRPr="00BE635A" w:rsidRDefault="00372687" w:rsidP="00372687">
      <w:pPr>
        <w:spacing w:line="240" w:lineRule="auto"/>
        <w:rPr>
          <w:i/>
          <w:iCs/>
          <w:lang w:val="en-GB"/>
        </w:rPr>
      </w:pPr>
      <w:r w:rsidRPr="00BE635A">
        <w:rPr>
          <w:i/>
          <w:iCs/>
          <w:lang w:val="en-GB"/>
        </w:rPr>
        <w:lastRenderedPageBreak/>
        <w:t>Support to the medical team</w:t>
      </w:r>
    </w:p>
    <w:p w14:paraId="265AE060" w14:textId="55F60DFB" w:rsidR="003F391C" w:rsidRPr="00BE635A" w:rsidRDefault="00372687" w:rsidP="003F391C">
      <w:pPr>
        <w:spacing w:line="240" w:lineRule="auto"/>
        <w:rPr>
          <w:lang w:val="en-GB"/>
        </w:rPr>
      </w:pPr>
      <w:r w:rsidRPr="00BE635A">
        <w:rPr>
          <w:lang w:val="en-GB"/>
        </w:rPr>
        <w:t>The team to which the peer support worker will be recruited should receive initial training on the importance and role of the peer support worker. It was said at the seminar that this training could take place jointly for the medical team and future peer support workers. However, the subsequent methodical support and supervision during the role-introduction process was also mentioned as essential.</w:t>
      </w:r>
    </w:p>
    <w:p w14:paraId="2229CE8E" w14:textId="665D5A37" w:rsidR="003F391C" w:rsidRPr="00BE635A" w:rsidRDefault="003F391C" w:rsidP="003F391C">
      <w:pPr>
        <w:spacing w:line="240" w:lineRule="auto"/>
        <w:rPr>
          <w:i/>
          <w:iCs/>
          <w:lang w:val="en-GB"/>
        </w:rPr>
      </w:pPr>
      <w:r w:rsidRPr="00BE635A">
        <w:rPr>
          <w:i/>
          <w:iCs/>
          <w:lang w:val="en-GB"/>
        </w:rPr>
        <w:t>Organizational measures</w:t>
      </w:r>
    </w:p>
    <w:p w14:paraId="38E5E72B" w14:textId="77777777" w:rsidR="003F391C" w:rsidRPr="00BE635A" w:rsidRDefault="003F391C" w:rsidP="003F391C">
      <w:pPr>
        <w:spacing w:line="240" w:lineRule="auto"/>
        <w:rPr>
          <w:lang w:val="en-GB"/>
        </w:rPr>
      </w:pPr>
      <w:r w:rsidRPr="00BE635A">
        <w:rPr>
          <w:lang w:val="en-GB"/>
        </w:rPr>
        <w:t>The whole process of implementing peer support workers should include a financial subsidy. In order to place the peer on the acute ward, it is advisable for the medical team to be involved in the process from the outset - to be able to co-create the role of the peer support worker and possibly participate in its selection.</w:t>
      </w:r>
    </w:p>
    <w:p w14:paraId="7EBE1197" w14:textId="0BB2882F" w:rsidR="003F391C" w:rsidRPr="00BE635A" w:rsidRDefault="003F391C" w:rsidP="003F391C">
      <w:pPr>
        <w:spacing w:line="240" w:lineRule="auto"/>
        <w:rPr>
          <w:lang w:val="en-GB"/>
        </w:rPr>
      </w:pPr>
      <w:r w:rsidRPr="00BE635A">
        <w:rPr>
          <w:lang w:val="en-GB"/>
        </w:rPr>
        <w:t>In order to support each other, there should be at least two peers per ward. The medical environment is usually organized hierarchically and with an emphasis on treatment effectiveness in terms of symptom relief. Maintaining the role of peers who retain their unique view and language cannot be taken for granted.</w:t>
      </w:r>
    </w:p>
    <w:p w14:paraId="7FC6F68E" w14:textId="0EEDB03E" w:rsidR="004D009C" w:rsidRPr="00BE635A" w:rsidRDefault="004D009C" w:rsidP="009577E4">
      <w:pPr>
        <w:spacing w:line="240" w:lineRule="auto"/>
        <w:rPr>
          <w:b/>
          <w:bCs/>
          <w:lang w:val="en-GB"/>
        </w:rPr>
      </w:pPr>
    </w:p>
    <w:p w14:paraId="4FD79C30" w14:textId="4455AAF0" w:rsidR="004D009C" w:rsidRPr="00BE635A" w:rsidRDefault="004D009C" w:rsidP="004D009C">
      <w:pPr>
        <w:spacing w:line="240" w:lineRule="auto"/>
        <w:rPr>
          <w:b/>
          <w:bCs/>
          <w:lang w:val="en-GB"/>
        </w:rPr>
      </w:pPr>
      <w:r w:rsidRPr="00BE635A">
        <w:rPr>
          <w:b/>
          <w:bCs/>
          <w:lang w:val="en-GB"/>
        </w:rPr>
        <w:t>Barriers / challenges</w:t>
      </w:r>
    </w:p>
    <w:p w14:paraId="4F8EEF0C" w14:textId="09AF197C" w:rsidR="004D009C" w:rsidRPr="00BE635A" w:rsidRDefault="004D009C" w:rsidP="004D009C">
      <w:pPr>
        <w:spacing w:line="240" w:lineRule="auto"/>
        <w:rPr>
          <w:lang w:val="en-GB"/>
        </w:rPr>
      </w:pPr>
      <w:r w:rsidRPr="00BE635A">
        <w:rPr>
          <w:lang w:val="en-GB"/>
        </w:rPr>
        <w:t xml:space="preserve">At the system level, it was mentioned that peer support workers are not listed in the Health Services Act or in the </w:t>
      </w:r>
      <w:r w:rsidR="006D0BDD" w:rsidRPr="00BE635A">
        <w:rPr>
          <w:lang w:val="en-GB"/>
        </w:rPr>
        <w:t>catalogue</w:t>
      </w:r>
      <w:r w:rsidRPr="00BE635A">
        <w:rPr>
          <w:lang w:val="en-GB"/>
        </w:rPr>
        <w:t xml:space="preserve"> of occupations. Although they have been able to solve this in some psychiatric hospitals, it has been a problem in the long run. Thus, the work of a peer support workers is not reimbursed by health insurance companies, and the peers themselves are not sufficiently remunerated.</w:t>
      </w:r>
    </w:p>
    <w:p w14:paraId="250A3F25" w14:textId="0C9B446E" w:rsidR="004D009C" w:rsidRPr="00BE635A" w:rsidRDefault="004D009C" w:rsidP="004D009C">
      <w:pPr>
        <w:spacing w:line="240" w:lineRule="auto"/>
        <w:rPr>
          <w:lang w:val="en-GB"/>
        </w:rPr>
      </w:pPr>
      <w:r w:rsidRPr="00BE635A">
        <w:rPr>
          <w:lang w:val="en-GB"/>
        </w:rPr>
        <w:t xml:space="preserve">The acceptance of a peer </w:t>
      </w:r>
      <w:r w:rsidR="00E9512A" w:rsidRPr="00BE635A">
        <w:rPr>
          <w:lang w:val="en-GB"/>
        </w:rPr>
        <w:t>support worker in</w:t>
      </w:r>
      <w:r w:rsidRPr="00BE635A">
        <w:rPr>
          <w:lang w:val="en-GB"/>
        </w:rPr>
        <w:t xml:space="preserve"> team is perceived as key to success. Accepting both the importance of his</w:t>
      </w:r>
      <w:r w:rsidR="00244A53">
        <w:rPr>
          <w:lang w:val="en-GB"/>
        </w:rPr>
        <w:t>/her</w:t>
      </w:r>
      <w:r w:rsidRPr="00BE635A">
        <w:rPr>
          <w:lang w:val="en-GB"/>
        </w:rPr>
        <w:t xml:space="preserve"> role and the particular person in the position as a colleague. This can be particularly difficult if the peer </w:t>
      </w:r>
      <w:r w:rsidR="00E9512A" w:rsidRPr="00BE635A">
        <w:rPr>
          <w:lang w:val="en-GB"/>
        </w:rPr>
        <w:t>support worker</w:t>
      </w:r>
      <w:r w:rsidRPr="00BE635A">
        <w:rPr>
          <w:lang w:val="en-GB"/>
        </w:rPr>
        <w:t xml:space="preserve"> was known as a patient the</w:t>
      </w:r>
      <w:r w:rsidR="00E9512A" w:rsidRPr="00BE635A">
        <w:rPr>
          <w:lang w:val="en-GB"/>
        </w:rPr>
        <w:t xml:space="preserve"> team</w:t>
      </w:r>
      <w:r w:rsidRPr="00BE635A">
        <w:rPr>
          <w:lang w:val="en-GB"/>
        </w:rPr>
        <w:t xml:space="preserve"> had looked after in the past. At the beginning there may be natural distrust - time is needed to prove that the presence of a peer in the ward is working and makes sense. It has also been mentioned that even a peer support worker can go through a crisis and need professional help, which can affect his</w:t>
      </w:r>
      <w:r w:rsidR="008505AB">
        <w:rPr>
          <w:lang w:val="en-GB"/>
        </w:rPr>
        <w:t>/her</w:t>
      </w:r>
      <w:r w:rsidRPr="00BE635A">
        <w:rPr>
          <w:lang w:val="en-GB"/>
        </w:rPr>
        <w:t xml:space="preserve"> position in the team.</w:t>
      </w:r>
    </w:p>
    <w:p w14:paraId="0B62FBAF" w14:textId="6326B80F" w:rsidR="006B1499" w:rsidRPr="00BE635A" w:rsidRDefault="004D009C" w:rsidP="006B6A17">
      <w:pPr>
        <w:pStyle w:val="paragraph"/>
        <w:spacing w:before="0" w:beforeAutospacing="0" w:after="0" w:afterAutospacing="0"/>
        <w:textAlignment w:val="baseline"/>
        <w:rPr>
          <w:rFonts w:asciiTheme="minorHAnsi" w:eastAsiaTheme="minorHAnsi" w:hAnsiTheme="minorHAnsi" w:cstheme="minorBidi"/>
          <w:sz w:val="22"/>
          <w:szCs w:val="22"/>
          <w:lang w:val="en-GB" w:eastAsia="en-US"/>
        </w:rPr>
      </w:pPr>
      <w:r w:rsidRPr="00BE635A">
        <w:rPr>
          <w:rFonts w:asciiTheme="minorHAnsi" w:eastAsiaTheme="minorHAnsi" w:hAnsiTheme="minorHAnsi" w:cstheme="minorBidi"/>
          <w:sz w:val="22"/>
          <w:szCs w:val="22"/>
          <w:lang w:val="en-GB" w:eastAsia="en-US"/>
        </w:rPr>
        <w:t xml:space="preserve">The acceptance of the peer support worker by the patients themselves is also not self-evident. Awareness of this role is still relatively </w:t>
      </w:r>
      <w:r w:rsidR="006D0BDD" w:rsidRPr="00BE635A">
        <w:rPr>
          <w:rFonts w:asciiTheme="minorHAnsi" w:eastAsiaTheme="minorHAnsi" w:hAnsiTheme="minorHAnsi" w:cstheme="minorBidi"/>
          <w:sz w:val="22"/>
          <w:szCs w:val="22"/>
          <w:lang w:val="en-GB" w:eastAsia="en-US"/>
        </w:rPr>
        <w:t>low,</w:t>
      </w:r>
      <w:r w:rsidRPr="00BE635A">
        <w:rPr>
          <w:rFonts w:asciiTheme="minorHAnsi" w:eastAsiaTheme="minorHAnsi" w:hAnsiTheme="minorHAnsi" w:cstheme="minorBidi"/>
          <w:sz w:val="22"/>
          <w:szCs w:val="22"/>
          <w:lang w:val="en-GB" w:eastAsia="en-US"/>
        </w:rPr>
        <w:t xml:space="preserve"> and some patients may refuse to work with a peer support worker for various reasons. One of the things that could help in this is the targeted dissemination of clear information about peer support workers and their contribution to recovery.</w:t>
      </w:r>
    </w:p>
    <w:p w14:paraId="6086F57B" w14:textId="77777777" w:rsidR="00E9512A" w:rsidRPr="00BE635A" w:rsidRDefault="00E9512A" w:rsidP="006B6A17">
      <w:pPr>
        <w:pStyle w:val="paragraph"/>
        <w:spacing w:before="0" w:beforeAutospacing="0" w:after="0" w:afterAutospacing="0"/>
        <w:textAlignment w:val="baseline"/>
        <w:rPr>
          <w:rFonts w:asciiTheme="minorHAnsi" w:eastAsiaTheme="minorHAnsi" w:hAnsiTheme="minorHAnsi" w:cstheme="minorBidi"/>
          <w:sz w:val="22"/>
          <w:szCs w:val="22"/>
          <w:lang w:val="en-GB" w:eastAsia="en-US"/>
        </w:rPr>
      </w:pPr>
    </w:p>
    <w:p w14:paraId="2C0F3F20" w14:textId="77777777" w:rsidR="00A715E3" w:rsidRPr="00BE635A" w:rsidRDefault="00A715E3" w:rsidP="00A715E3">
      <w:pPr>
        <w:pStyle w:val="paragraph"/>
        <w:spacing w:after="0"/>
        <w:textAlignment w:val="baseline"/>
        <w:rPr>
          <w:rFonts w:ascii="Calibri" w:hAnsi="Calibri" w:cs="Calibri"/>
          <w:b/>
          <w:bCs/>
          <w:sz w:val="22"/>
          <w:szCs w:val="22"/>
          <w:lang w:val="en-GB"/>
        </w:rPr>
      </w:pPr>
      <w:r w:rsidRPr="00BE635A">
        <w:rPr>
          <w:rFonts w:ascii="Calibri" w:hAnsi="Calibri" w:cs="Calibri"/>
          <w:b/>
          <w:bCs/>
          <w:sz w:val="22"/>
          <w:szCs w:val="22"/>
          <w:lang w:val="en-GB"/>
        </w:rPr>
        <w:t>Educational needs and support</w:t>
      </w:r>
    </w:p>
    <w:p w14:paraId="479D8AD3" w14:textId="77777777" w:rsidR="007B112F" w:rsidRPr="00BE635A" w:rsidRDefault="00A715E3" w:rsidP="007B112F">
      <w:pPr>
        <w:pStyle w:val="paragraph"/>
        <w:spacing w:after="0"/>
        <w:textAlignment w:val="baseline"/>
        <w:rPr>
          <w:rFonts w:ascii="Calibri" w:hAnsi="Calibri" w:cs="Calibri"/>
          <w:sz w:val="22"/>
          <w:szCs w:val="22"/>
          <w:lang w:val="en-GB"/>
        </w:rPr>
      </w:pPr>
      <w:r w:rsidRPr="00BE635A">
        <w:rPr>
          <w:rFonts w:ascii="Calibri" w:hAnsi="Calibri" w:cs="Calibri"/>
          <w:sz w:val="22"/>
          <w:szCs w:val="22"/>
          <w:lang w:val="en-GB"/>
        </w:rPr>
        <w:t>As already mentioned, there was no full agreement among the participants on exactly what training for peer support workers should look like. Certified education (completed with an exam) could help to increase the prestige of the role of a peer.</w:t>
      </w:r>
    </w:p>
    <w:p w14:paraId="153EA93F" w14:textId="648B1B27" w:rsidR="00A715E3" w:rsidRPr="00BE635A" w:rsidRDefault="00A715E3" w:rsidP="007B112F">
      <w:pPr>
        <w:pStyle w:val="paragraph"/>
        <w:spacing w:after="0"/>
        <w:textAlignment w:val="baseline"/>
        <w:rPr>
          <w:rFonts w:ascii="Calibri" w:hAnsi="Calibri" w:cs="Calibri"/>
          <w:sz w:val="22"/>
          <w:szCs w:val="22"/>
          <w:lang w:val="en-GB"/>
        </w:rPr>
      </w:pPr>
      <w:r w:rsidRPr="00BE635A">
        <w:rPr>
          <w:rFonts w:ascii="Calibri" w:hAnsi="Calibri" w:cs="Calibri"/>
          <w:sz w:val="22"/>
          <w:szCs w:val="22"/>
          <w:lang w:val="en-GB"/>
        </w:rPr>
        <w:t>In terms of practical support, the need for supervision, joint training with health professionals, and the importance of a peer support worker guide in introducing peers to the wards were identified.</w:t>
      </w:r>
    </w:p>
    <w:p w14:paraId="69122EE8" w14:textId="4A97E9A9" w:rsidR="00A715E3" w:rsidRPr="00BE635A" w:rsidRDefault="00A715E3" w:rsidP="00ED3EA7">
      <w:pPr>
        <w:pStyle w:val="paragraph"/>
        <w:spacing w:before="0" w:beforeAutospacing="0" w:after="0" w:afterAutospacing="0"/>
        <w:textAlignment w:val="baseline"/>
        <w:rPr>
          <w:rFonts w:ascii="Calibri" w:hAnsi="Calibri" w:cs="Calibri"/>
          <w:sz w:val="22"/>
          <w:szCs w:val="22"/>
          <w:lang w:val="en-GB"/>
        </w:rPr>
      </w:pPr>
      <w:r w:rsidRPr="00BE635A">
        <w:rPr>
          <w:rFonts w:ascii="Calibri" w:hAnsi="Calibri" w:cs="Calibri"/>
          <w:sz w:val="22"/>
          <w:szCs w:val="22"/>
          <w:lang w:val="en-GB"/>
        </w:rPr>
        <w:t xml:space="preserve">There are approximately 100 paid peer support workers in the Czech Republic. In order to maintain their position, find and enforce their appropriate formal position in the social and health system, but </w:t>
      </w:r>
      <w:r w:rsidRPr="00BE635A">
        <w:rPr>
          <w:rFonts w:ascii="Calibri" w:hAnsi="Calibri" w:cs="Calibri"/>
          <w:sz w:val="22"/>
          <w:szCs w:val="22"/>
          <w:lang w:val="en-GB"/>
        </w:rPr>
        <w:lastRenderedPageBreak/>
        <w:t>also for mutual support, regular national meetings should take place and professional peers associations should be established in the future.</w:t>
      </w:r>
    </w:p>
    <w:p w14:paraId="48B8891F" w14:textId="77777777" w:rsidR="00A715E3" w:rsidRPr="00BE635A" w:rsidRDefault="00A715E3" w:rsidP="00A715E3">
      <w:pPr>
        <w:pStyle w:val="paragraph"/>
        <w:spacing w:after="0"/>
        <w:textAlignment w:val="baseline"/>
        <w:rPr>
          <w:rFonts w:ascii="Calibri" w:hAnsi="Calibri" w:cs="Calibri"/>
          <w:b/>
          <w:bCs/>
          <w:sz w:val="22"/>
          <w:szCs w:val="22"/>
          <w:lang w:val="en-GB"/>
        </w:rPr>
      </w:pPr>
      <w:r w:rsidRPr="00BE635A">
        <w:rPr>
          <w:rFonts w:ascii="Calibri" w:hAnsi="Calibri" w:cs="Calibri"/>
          <w:b/>
          <w:bCs/>
          <w:sz w:val="22"/>
          <w:szCs w:val="22"/>
          <w:lang w:val="en-GB"/>
        </w:rPr>
        <w:t>Language</w:t>
      </w:r>
    </w:p>
    <w:p w14:paraId="4D63B486" w14:textId="4643816B" w:rsidR="00A715E3" w:rsidRPr="00BE635A" w:rsidRDefault="00A715E3" w:rsidP="00A715E3">
      <w:pPr>
        <w:pStyle w:val="paragraph"/>
        <w:spacing w:before="0" w:beforeAutospacing="0" w:after="0" w:afterAutospacing="0"/>
        <w:textAlignment w:val="baseline"/>
        <w:rPr>
          <w:rFonts w:ascii="Calibri" w:hAnsi="Calibri" w:cs="Calibri"/>
          <w:sz w:val="22"/>
          <w:szCs w:val="22"/>
          <w:lang w:val="en-GB"/>
        </w:rPr>
      </w:pPr>
      <w:r w:rsidRPr="00BE635A">
        <w:rPr>
          <w:rFonts w:ascii="Calibri" w:hAnsi="Calibri" w:cs="Calibri"/>
          <w:sz w:val="22"/>
          <w:szCs w:val="22"/>
          <w:lang w:val="en-GB"/>
        </w:rPr>
        <w:t>The</w:t>
      </w:r>
      <w:r w:rsidR="00D539C7">
        <w:rPr>
          <w:rFonts w:ascii="Calibri" w:hAnsi="Calibri" w:cs="Calibri"/>
          <w:sz w:val="22"/>
          <w:szCs w:val="22"/>
          <w:lang w:val="en-GB"/>
        </w:rPr>
        <w:t xml:space="preserve"> issue of</w:t>
      </w:r>
      <w:r w:rsidRPr="00BE635A">
        <w:rPr>
          <w:rFonts w:ascii="Calibri" w:hAnsi="Calibri" w:cs="Calibri"/>
          <w:sz w:val="22"/>
          <w:szCs w:val="22"/>
          <w:lang w:val="en-GB"/>
        </w:rPr>
        <w:t xml:space="preserve"> language the peer support worker speaks or should speak has been </w:t>
      </w:r>
      <w:r w:rsidR="007F63B2">
        <w:rPr>
          <w:rFonts w:ascii="Calibri" w:hAnsi="Calibri" w:cs="Calibri"/>
          <w:sz w:val="22"/>
          <w:szCs w:val="22"/>
          <w:lang w:val="en-GB"/>
        </w:rPr>
        <w:t>highlighted</w:t>
      </w:r>
      <w:r w:rsidRPr="00BE635A">
        <w:rPr>
          <w:rFonts w:ascii="Calibri" w:hAnsi="Calibri" w:cs="Calibri"/>
          <w:sz w:val="22"/>
          <w:szCs w:val="22"/>
          <w:lang w:val="en-GB"/>
        </w:rPr>
        <w:t xml:space="preserve"> at the seminar. It was mentioned that the peer should be an interpreter and mediator in communication between clients and staff. The language of peer support workers - </w:t>
      </w:r>
      <w:r w:rsidR="00DA5FAA" w:rsidRPr="00BE635A">
        <w:rPr>
          <w:rFonts w:ascii="Calibri" w:hAnsi="Calibri" w:cs="Calibri"/>
          <w:sz w:val="22"/>
          <w:szCs w:val="22"/>
          <w:lang w:val="en-GB"/>
        </w:rPr>
        <w:t>humour</w:t>
      </w:r>
      <w:r w:rsidRPr="00BE635A">
        <w:rPr>
          <w:rFonts w:ascii="Calibri" w:hAnsi="Calibri" w:cs="Calibri"/>
          <w:sz w:val="22"/>
          <w:szCs w:val="22"/>
          <w:lang w:val="en-GB"/>
        </w:rPr>
        <w:t xml:space="preserve">, slang - may be what brings them closer to patients. </w:t>
      </w:r>
      <w:r w:rsidR="00964794">
        <w:rPr>
          <w:rFonts w:ascii="Calibri" w:hAnsi="Calibri" w:cs="Calibri"/>
          <w:sz w:val="22"/>
          <w:szCs w:val="22"/>
          <w:lang w:val="en-GB"/>
        </w:rPr>
        <w:t>Adopting</w:t>
      </w:r>
      <w:r w:rsidRPr="00BE635A">
        <w:rPr>
          <w:rFonts w:ascii="Calibri" w:hAnsi="Calibri" w:cs="Calibri"/>
          <w:sz w:val="22"/>
          <w:szCs w:val="22"/>
          <w:lang w:val="en-GB"/>
        </w:rPr>
        <w:t xml:space="preserve"> the jargon of professionals, according to some, may indicate a weakening of the specific role of peers.</w:t>
      </w:r>
    </w:p>
    <w:p w14:paraId="774CF7AA" w14:textId="5EC6334F" w:rsidR="004B51C6" w:rsidRPr="00BE635A" w:rsidRDefault="004B51C6" w:rsidP="00A715E3">
      <w:pPr>
        <w:pStyle w:val="paragraph"/>
        <w:spacing w:before="0" w:beforeAutospacing="0" w:after="0" w:afterAutospacing="0"/>
        <w:textAlignment w:val="baseline"/>
        <w:rPr>
          <w:rFonts w:ascii="Calibri" w:hAnsi="Calibri" w:cs="Calibri"/>
          <w:sz w:val="22"/>
          <w:szCs w:val="22"/>
          <w:lang w:val="en-GB"/>
        </w:rPr>
      </w:pPr>
    </w:p>
    <w:p w14:paraId="74AB55F5" w14:textId="6C0D864C" w:rsidR="004B51C6" w:rsidRPr="00BE635A" w:rsidRDefault="004B51C6" w:rsidP="00A715E3">
      <w:pPr>
        <w:pStyle w:val="paragraph"/>
        <w:spacing w:before="0" w:beforeAutospacing="0" w:after="0" w:afterAutospacing="0"/>
        <w:textAlignment w:val="baseline"/>
        <w:rPr>
          <w:rFonts w:ascii="Calibri" w:hAnsi="Calibri" w:cs="Calibri"/>
          <w:sz w:val="22"/>
          <w:szCs w:val="22"/>
          <w:lang w:val="en-GB"/>
        </w:rPr>
      </w:pPr>
    </w:p>
    <w:p w14:paraId="5DE5F9D5" w14:textId="5AAE53B1" w:rsidR="004B51C6" w:rsidRPr="00BE635A" w:rsidRDefault="004B51C6" w:rsidP="00A715E3">
      <w:pPr>
        <w:pStyle w:val="paragraph"/>
        <w:spacing w:before="0" w:beforeAutospacing="0" w:after="0" w:afterAutospacing="0"/>
        <w:textAlignment w:val="baseline"/>
        <w:rPr>
          <w:rFonts w:ascii="Calibri" w:hAnsi="Calibri" w:cs="Calibri"/>
          <w:sz w:val="22"/>
          <w:szCs w:val="22"/>
          <w:lang w:val="en-GB"/>
        </w:rPr>
      </w:pPr>
    </w:p>
    <w:p w14:paraId="0E58F02E" w14:textId="7C53A5F0" w:rsidR="00495251" w:rsidRPr="00BE635A" w:rsidRDefault="004B51C6" w:rsidP="00495251">
      <w:pPr>
        <w:pStyle w:val="Heading2"/>
        <w:rPr>
          <w:lang w:val="en-GB"/>
        </w:rPr>
      </w:pPr>
      <w:r w:rsidRPr="00BE635A">
        <w:rPr>
          <w:lang w:val="en-GB"/>
        </w:rPr>
        <w:t xml:space="preserve">Peer </w:t>
      </w:r>
      <w:r w:rsidR="002913A3" w:rsidRPr="00BE635A">
        <w:rPr>
          <w:lang w:val="en-GB"/>
        </w:rPr>
        <w:t>workers in acute inpatient care – resea</w:t>
      </w:r>
      <w:r w:rsidR="00406DC4">
        <w:rPr>
          <w:lang w:val="en-GB"/>
        </w:rPr>
        <w:t>r</w:t>
      </w:r>
      <w:r w:rsidR="002913A3" w:rsidRPr="00BE635A">
        <w:rPr>
          <w:lang w:val="en-GB"/>
        </w:rPr>
        <w:t xml:space="preserve">ch </w:t>
      </w:r>
      <w:r w:rsidR="006435CF">
        <w:rPr>
          <w:lang w:val="en-GB"/>
        </w:rPr>
        <w:t>findings</w:t>
      </w:r>
    </w:p>
    <w:p w14:paraId="3E065470" w14:textId="77777777" w:rsidR="00495251" w:rsidRPr="00BE635A" w:rsidRDefault="00495251" w:rsidP="004B51C6">
      <w:pPr>
        <w:jc w:val="both"/>
        <w:rPr>
          <w:rFonts w:cstheme="minorHAnsi"/>
          <w:color w:val="222222"/>
          <w:shd w:val="clear" w:color="auto" w:fill="FFFFFF"/>
          <w:lang w:val="en-GB"/>
        </w:rPr>
      </w:pPr>
    </w:p>
    <w:p w14:paraId="3209E30B" w14:textId="5767A3DE" w:rsidR="00F55141" w:rsidRPr="00BE635A" w:rsidRDefault="00F55141" w:rsidP="004B51C6">
      <w:pPr>
        <w:jc w:val="both"/>
        <w:rPr>
          <w:rFonts w:cstheme="minorHAnsi"/>
          <w:color w:val="222222"/>
          <w:shd w:val="clear" w:color="auto" w:fill="FFFFFF"/>
          <w:lang w:val="en-GB"/>
        </w:rPr>
      </w:pPr>
      <w:r w:rsidRPr="00BE635A">
        <w:rPr>
          <w:rFonts w:cstheme="minorHAnsi"/>
          <w:color w:val="222222"/>
          <w:shd w:val="clear" w:color="auto" w:fill="FFFFFF"/>
          <w:lang w:val="en-GB"/>
        </w:rPr>
        <w:t xml:space="preserve">The benefits of engaging peer support workers for clients have been examined repeatedly (Davidson et al, 2012, </w:t>
      </w:r>
      <w:proofErr w:type="spellStart"/>
      <w:r w:rsidRPr="00BE635A">
        <w:rPr>
          <w:rFonts w:cstheme="minorHAnsi"/>
          <w:color w:val="222222"/>
          <w:shd w:val="clear" w:color="auto" w:fill="FFFFFF"/>
          <w:lang w:val="en-GB"/>
        </w:rPr>
        <w:t>Repper</w:t>
      </w:r>
      <w:proofErr w:type="spellEnd"/>
      <w:r w:rsidRPr="00BE635A">
        <w:rPr>
          <w:rFonts w:cstheme="minorHAnsi"/>
          <w:color w:val="222222"/>
          <w:shd w:val="clear" w:color="auto" w:fill="FFFFFF"/>
          <w:lang w:val="en-GB"/>
        </w:rPr>
        <w:t xml:space="preserve"> and Carter, 2011). The results </w:t>
      </w:r>
      <w:proofErr w:type="gramStart"/>
      <w:r w:rsidRPr="00BE635A">
        <w:rPr>
          <w:rFonts w:cstheme="minorHAnsi"/>
          <w:color w:val="222222"/>
          <w:shd w:val="clear" w:color="auto" w:fill="FFFFFF"/>
          <w:lang w:val="en-GB"/>
        </w:rPr>
        <w:t>include:</w:t>
      </w:r>
      <w:proofErr w:type="gramEnd"/>
      <w:r w:rsidRPr="00BE635A">
        <w:rPr>
          <w:rFonts w:cstheme="minorHAnsi"/>
          <w:color w:val="222222"/>
          <w:shd w:val="clear" w:color="auto" w:fill="FFFFFF"/>
          <w:lang w:val="en-GB"/>
        </w:rPr>
        <w:t xml:space="preserve"> reduction in hospital admissions, increased empowerment, social support and social functioning, empathy, acceptance, hope and stigma reduction. Although randomized controlled trials indicate a rather mild effect in their conclusions, while qualitative research is considerably more optimistic, the benefits of peer support workers can be considered as proven. The findings from the Czech Republic also correspond to this (</w:t>
      </w:r>
      <w:r w:rsidR="00495251" w:rsidRPr="00BE635A">
        <w:rPr>
          <w:rFonts w:cstheme="minorHAnsi"/>
          <w:i/>
          <w:iCs/>
          <w:color w:val="222222"/>
          <w:shd w:val="clear" w:color="auto" w:fill="FFFFFF"/>
          <w:lang w:val="en-GB"/>
        </w:rPr>
        <w:t>Report on the Benefits of Involving Peer Support Workers</w:t>
      </w:r>
      <w:r w:rsidRPr="00BE635A">
        <w:rPr>
          <w:rFonts w:cstheme="minorHAnsi"/>
          <w:color w:val="222222"/>
          <w:shd w:val="clear" w:color="auto" w:fill="FFFFFF"/>
          <w:lang w:val="en-GB"/>
        </w:rPr>
        <w:t>, CMHCD: 2015).</w:t>
      </w:r>
    </w:p>
    <w:p w14:paraId="19399D96" w14:textId="3431B2FA" w:rsidR="00495251" w:rsidRPr="00BE635A" w:rsidRDefault="00495251" w:rsidP="004B51C6">
      <w:pPr>
        <w:jc w:val="both"/>
        <w:rPr>
          <w:rFonts w:cstheme="minorHAnsi"/>
          <w:color w:val="222222"/>
          <w:shd w:val="clear" w:color="auto" w:fill="FFFFFF"/>
          <w:lang w:val="en-GB"/>
        </w:rPr>
      </w:pPr>
      <w:r w:rsidRPr="00BE635A">
        <w:rPr>
          <w:rFonts w:cstheme="minorHAnsi"/>
          <w:color w:val="222222"/>
          <w:shd w:val="clear" w:color="auto" w:fill="FFFFFF"/>
          <w:lang w:val="en-GB"/>
        </w:rPr>
        <w:t>The effects of peer support have been the subject of research interest mainly in community services, but there are also studies from acute psychiatric wards. The observed effect is comparable across different environments in which the peers operate. And the application of peers is really wide – from programs run by purely peer agencies, through various forms of cooperation with service providers, to direct involvement and employment in professional teams. These are mostly paid jobs.</w:t>
      </w:r>
    </w:p>
    <w:p w14:paraId="0863F557" w14:textId="5BA745E9" w:rsidR="00D44E3B" w:rsidRPr="00BE635A" w:rsidRDefault="00D44E3B" w:rsidP="004B51C6">
      <w:pPr>
        <w:jc w:val="both"/>
        <w:rPr>
          <w:rFonts w:cstheme="minorHAnsi"/>
          <w:color w:val="222222"/>
          <w:shd w:val="clear" w:color="auto" w:fill="FFFFFF"/>
          <w:lang w:val="en-GB"/>
        </w:rPr>
      </w:pPr>
      <w:r w:rsidRPr="00BE635A">
        <w:rPr>
          <w:rFonts w:cstheme="minorHAnsi"/>
          <w:color w:val="222222"/>
          <w:shd w:val="clear" w:color="auto" w:fill="FFFFFF"/>
          <w:lang w:val="en-GB"/>
        </w:rPr>
        <w:t xml:space="preserve">As an example of acute inpatient care findings, Rooney et al (2016) writes about human attitude, practical support, establishing relationships, emotional support, hope and the perceived impact on recovery. Acute care patients in the Smith et al. (2017) appreciated peer understanding and viewed them as role models for their </w:t>
      </w:r>
      <w:r w:rsidR="00AA2EE9">
        <w:rPr>
          <w:rFonts w:cstheme="minorHAnsi"/>
          <w:color w:val="222222"/>
          <w:shd w:val="clear" w:color="auto" w:fill="FFFFFF"/>
          <w:lang w:val="en-GB"/>
        </w:rPr>
        <w:t>recovery</w:t>
      </w:r>
      <w:r w:rsidRPr="00BE635A">
        <w:rPr>
          <w:rFonts w:cstheme="minorHAnsi"/>
          <w:color w:val="222222"/>
          <w:shd w:val="clear" w:color="auto" w:fill="FFFFFF"/>
          <w:lang w:val="en-GB"/>
        </w:rPr>
        <w:t xml:space="preserve">. This research report also points out that the provision of acute care is often a source of potential traumatization for patients, and thus the presence of peers in this environment may be more important. Bluebird (2008) connects the introduction of peer positions in acute wards with an effort to radically reduce the use of </w:t>
      </w:r>
      <w:r w:rsidR="00473899">
        <w:rPr>
          <w:rFonts w:cstheme="minorHAnsi"/>
          <w:color w:val="222222"/>
          <w:shd w:val="clear" w:color="auto" w:fill="FFFFFF"/>
          <w:lang w:val="en-GB"/>
        </w:rPr>
        <w:t xml:space="preserve">seclusion and </w:t>
      </w:r>
      <w:r w:rsidRPr="00BE635A">
        <w:rPr>
          <w:rFonts w:cstheme="minorHAnsi"/>
          <w:color w:val="222222"/>
          <w:shd w:val="clear" w:color="auto" w:fill="FFFFFF"/>
          <w:lang w:val="en-GB"/>
        </w:rPr>
        <w:t>restraints.</w:t>
      </w:r>
    </w:p>
    <w:p w14:paraId="43F791F0" w14:textId="77777777" w:rsidR="0069679E" w:rsidRPr="00BE635A" w:rsidRDefault="0069679E" w:rsidP="004B51C6">
      <w:pPr>
        <w:jc w:val="both"/>
        <w:rPr>
          <w:rFonts w:cstheme="minorHAnsi"/>
          <w:color w:val="222222"/>
          <w:shd w:val="clear" w:color="auto" w:fill="FFFFFF"/>
          <w:lang w:val="en-GB"/>
        </w:rPr>
      </w:pPr>
    </w:p>
    <w:p w14:paraId="634CDB94" w14:textId="3F5CFBFB" w:rsidR="00243ABF" w:rsidRPr="00BE635A" w:rsidRDefault="0069679E" w:rsidP="004B51C6">
      <w:pPr>
        <w:jc w:val="both"/>
        <w:rPr>
          <w:rFonts w:cstheme="minorHAnsi"/>
          <w:color w:val="222222"/>
          <w:shd w:val="clear" w:color="auto" w:fill="FFFFFF"/>
          <w:lang w:val="en-GB"/>
        </w:rPr>
      </w:pPr>
      <w:r w:rsidRPr="00BE635A">
        <w:rPr>
          <w:rFonts w:cstheme="minorHAnsi"/>
          <w:color w:val="222222"/>
          <w:shd w:val="clear" w:color="auto" w:fill="FFFFFF"/>
          <w:lang w:val="en-GB"/>
        </w:rPr>
        <w:t>In addition to benefits for service users, there is evidence of a positive impact on the recovery of peer support workers themselves (Moran et al, 2012).</w:t>
      </w:r>
    </w:p>
    <w:p w14:paraId="1E66A964" w14:textId="4EF5C997" w:rsidR="000B7404" w:rsidRPr="00BE635A" w:rsidRDefault="00243ABF" w:rsidP="004B51C6">
      <w:pPr>
        <w:jc w:val="both"/>
        <w:rPr>
          <w:rFonts w:cstheme="minorHAnsi"/>
          <w:color w:val="222222"/>
          <w:shd w:val="clear" w:color="auto" w:fill="FFFFFF"/>
          <w:lang w:val="en-GB"/>
        </w:rPr>
      </w:pPr>
      <w:r w:rsidRPr="00BE635A">
        <w:rPr>
          <w:rFonts w:cstheme="minorHAnsi"/>
          <w:color w:val="222222"/>
          <w:shd w:val="clear" w:color="auto" w:fill="FFFFFF"/>
          <w:lang w:val="en-GB"/>
        </w:rPr>
        <w:t>In parallel, there i</w:t>
      </w:r>
      <w:r w:rsidR="00BE635A">
        <w:rPr>
          <w:rFonts w:cstheme="minorHAnsi"/>
          <w:color w:val="222222"/>
          <w:shd w:val="clear" w:color="auto" w:fill="FFFFFF"/>
          <w:lang w:val="en-GB"/>
        </w:rPr>
        <w:t>s</w:t>
      </w:r>
      <w:r w:rsidRPr="00BE635A">
        <w:rPr>
          <w:rFonts w:cstheme="minorHAnsi"/>
          <w:color w:val="222222"/>
          <w:shd w:val="clear" w:color="auto" w:fill="FFFFFF"/>
          <w:lang w:val="en-GB"/>
        </w:rPr>
        <w:t xml:space="preserve"> also the direction of research which examines in more detail the difficulties related </w:t>
      </w:r>
      <w:r w:rsidR="007970AD">
        <w:rPr>
          <w:rFonts w:cstheme="minorHAnsi"/>
          <w:color w:val="222222"/>
          <w:shd w:val="clear" w:color="auto" w:fill="FFFFFF"/>
          <w:lang w:val="en-GB"/>
        </w:rPr>
        <w:t>to</w:t>
      </w:r>
      <w:r w:rsidRPr="00BE635A">
        <w:rPr>
          <w:rFonts w:cstheme="minorHAnsi"/>
          <w:color w:val="222222"/>
          <w:shd w:val="clear" w:color="auto" w:fill="FFFFFF"/>
          <w:lang w:val="en-GB"/>
        </w:rPr>
        <w:t xml:space="preserve"> involv</w:t>
      </w:r>
      <w:r w:rsidR="00245A54">
        <w:rPr>
          <w:rFonts w:cstheme="minorHAnsi"/>
          <w:color w:val="222222"/>
          <w:shd w:val="clear" w:color="auto" w:fill="FFFFFF"/>
          <w:lang w:val="en-GB"/>
        </w:rPr>
        <w:t xml:space="preserve">ement of </w:t>
      </w:r>
      <w:r w:rsidRPr="00BE635A">
        <w:rPr>
          <w:rFonts w:cstheme="minorHAnsi"/>
          <w:color w:val="222222"/>
          <w:shd w:val="clear" w:color="auto" w:fill="FFFFFF"/>
          <w:lang w:val="en-GB"/>
        </w:rPr>
        <w:t xml:space="preserve">peer support workers. Moran et al (2013) systematically elaborated on this topic </w:t>
      </w:r>
      <w:r w:rsidR="00837A29">
        <w:rPr>
          <w:rFonts w:cstheme="minorHAnsi"/>
          <w:color w:val="222222"/>
          <w:shd w:val="clear" w:color="auto" w:fill="FFFFFF"/>
          <w:lang w:val="en-GB"/>
        </w:rPr>
        <w:t xml:space="preserve">and </w:t>
      </w:r>
      <w:r w:rsidRPr="00BE635A">
        <w:rPr>
          <w:rFonts w:cstheme="minorHAnsi"/>
          <w:color w:val="222222"/>
          <w:shd w:val="clear" w:color="auto" w:fill="FFFFFF"/>
          <w:lang w:val="en-GB"/>
        </w:rPr>
        <w:t xml:space="preserve">identified a number of major challenges. Specifically, in the traditional mental health services, the following issues have </w:t>
      </w:r>
      <w:proofErr w:type="gramStart"/>
      <w:r w:rsidRPr="00BE635A">
        <w:rPr>
          <w:rFonts w:cstheme="minorHAnsi"/>
          <w:color w:val="222222"/>
          <w:shd w:val="clear" w:color="auto" w:fill="FFFFFF"/>
          <w:lang w:val="en-GB"/>
        </w:rPr>
        <w:t>arisen:</w:t>
      </w:r>
      <w:proofErr w:type="gramEnd"/>
      <w:r w:rsidRPr="00BE635A">
        <w:rPr>
          <w:rFonts w:cstheme="minorHAnsi"/>
          <w:color w:val="222222"/>
          <w:shd w:val="clear" w:color="auto" w:fill="FFFFFF"/>
          <w:lang w:val="en-GB"/>
        </w:rPr>
        <w:t xml:space="preserve"> prejudices of co-workers, minimal recovery</w:t>
      </w:r>
      <w:r w:rsidR="004A0537" w:rsidRPr="00BE635A">
        <w:rPr>
          <w:rFonts w:cstheme="minorHAnsi"/>
          <w:color w:val="222222"/>
          <w:shd w:val="clear" w:color="auto" w:fill="FFFFFF"/>
          <w:lang w:val="en-GB"/>
        </w:rPr>
        <w:t>-orientation</w:t>
      </w:r>
      <w:r w:rsidRPr="00BE635A">
        <w:rPr>
          <w:rFonts w:cstheme="minorHAnsi"/>
          <w:color w:val="222222"/>
          <w:shd w:val="clear" w:color="auto" w:fill="FFFFFF"/>
          <w:lang w:val="en-GB"/>
        </w:rPr>
        <w:t xml:space="preserve">, conflict with supervisors, and the absence of other peers in the organization or service. Another group of problems was related to working skills and the role of peer </w:t>
      </w:r>
      <w:r w:rsidR="004A0537" w:rsidRPr="00BE635A">
        <w:rPr>
          <w:rFonts w:cstheme="minorHAnsi"/>
          <w:color w:val="222222"/>
          <w:shd w:val="clear" w:color="auto" w:fill="FFFFFF"/>
          <w:lang w:val="en-GB"/>
        </w:rPr>
        <w:t>support workers</w:t>
      </w:r>
      <w:r w:rsidRPr="00BE635A">
        <w:rPr>
          <w:rFonts w:cstheme="minorHAnsi"/>
          <w:color w:val="222222"/>
          <w:shd w:val="clear" w:color="auto" w:fill="FFFFFF"/>
          <w:lang w:val="en-GB"/>
        </w:rPr>
        <w:t xml:space="preserve">. These were: (1) Insufficient skills to work with one's own story (how much to open, when, on which occasions), (2) </w:t>
      </w:r>
      <w:r w:rsidR="004A0537" w:rsidRPr="00BE635A">
        <w:rPr>
          <w:rFonts w:cstheme="minorHAnsi"/>
          <w:color w:val="222222"/>
          <w:shd w:val="clear" w:color="auto" w:fill="FFFFFF"/>
          <w:lang w:val="en-GB"/>
        </w:rPr>
        <w:t>u</w:t>
      </w:r>
      <w:r w:rsidRPr="00BE635A">
        <w:rPr>
          <w:rFonts w:cstheme="minorHAnsi"/>
          <w:color w:val="222222"/>
          <w:shd w:val="clear" w:color="auto" w:fill="FFFFFF"/>
          <w:lang w:val="en-GB"/>
        </w:rPr>
        <w:t xml:space="preserve">ncertainties in job responsibilities, (3) </w:t>
      </w:r>
      <w:r w:rsidR="004A0537" w:rsidRPr="00BE635A">
        <w:rPr>
          <w:rFonts w:cstheme="minorHAnsi"/>
          <w:color w:val="222222"/>
          <w:shd w:val="clear" w:color="auto" w:fill="FFFFFF"/>
          <w:lang w:val="en-GB"/>
        </w:rPr>
        <w:t>i</w:t>
      </w:r>
      <w:r w:rsidRPr="00BE635A">
        <w:rPr>
          <w:rFonts w:cstheme="minorHAnsi"/>
          <w:color w:val="222222"/>
          <w:shd w:val="clear" w:color="auto" w:fill="FFFFFF"/>
          <w:lang w:val="en-GB"/>
        </w:rPr>
        <w:t xml:space="preserve">nsufficient skills in rehabilitation work with clients such as establishing </w:t>
      </w:r>
      <w:r w:rsidRPr="00BE635A">
        <w:rPr>
          <w:rFonts w:cstheme="minorHAnsi"/>
          <w:color w:val="222222"/>
          <w:shd w:val="clear" w:color="auto" w:fill="FFFFFF"/>
          <w:lang w:val="en-GB"/>
        </w:rPr>
        <w:lastRenderedPageBreak/>
        <w:t>relationships,</w:t>
      </w:r>
      <w:r w:rsidR="004A0537" w:rsidRPr="00BE635A">
        <w:rPr>
          <w:rFonts w:cstheme="minorHAnsi"/>
          <w:color w:val="222222"/>
          <w:shd w:val="clear" w:color="auto" w:fill="FFFFFF"/>
          <w:lang w:val="en-GB"/>
        </w:rPr>
        <w:t xml:space="preserve"> agreement on the objectives of cooperation and use of resources,</w:t>
      </w:r>
      <w:r w:rsidRPr="00BE635A">
        <w:rPr>
          <w:rFonts w:cstheme="minorHAnsi"/>
          <w:color w:val="222222"/>
          <w:shd w:val="clear" w:color="auto" w:fill="FFFFFF"/>
          <w:lang w:val="en-GB"/>
        </w:rPr>
        <w:t xml:space="preserve"> (4)</w:t>
      </w:r>
      <w:r w:rsidR="004A0537" w:rsidRPr="00BE635A">
        <w:rPr>
          <w:rFonts w:cstheme="minorHAnsi"/>
          <w:color w:val="222222"/>
          <w:shd w:val="clear" w:color="auto" w:fill="FFFFFF"/>
          <w:lang w:val="en-GB"/>
        </w:rPr>
        <w:t xml:space="preserve"> and also</w:t>
      </w:r>
      <w:r w:rsidRPr="00BE635A">
        <w:rPr>
          <w:rFonts w:cstheme="minorHAnsi"/>
          <w:color w:val="222222"/>
          <w:shd w:val="clear" w:color="auto" w:fill="FFFFFF"/>
          <w:lang w:val="en-GB"/>
        </w:rPr>
        <w:t xml:space="preserve"> the problems </w:t>
      </w:r>
      <w:r w:rsidR="004A0537" w:rsidRPr="00BE635A">
        <w:rPr>
          <w:rFonts w:cstheme="minorHAnsi"/>
          <w:color w:val="222222"/>
          <w:shd w:val="clear" w:color="auto" w:fill="FFFFFF"/>
          <w:lang w:val="en-GB"/>
        </w:rPr>
        <w:t>related with having „</w:t>
      </w:r>
      <w:r w:rsidRPr="00BE635A">
        <w:rPr>
          <w:rFonts w:cstheme="minorHAnsi"/>
          <w:color w:val="222222"/>
          <w:shd w:val="clear" w:color="auto" w:fill="FFFFFF"/>
          <w:lang w:val="en-GB"/>
        </w:rPr>
        <w:t xml:space="preserve">peer worker </w:t>
      </w:r>
      <w:r w:rsidR="004A0537" w:rsidRPr="00BE635A">
        <w:rPr>
          <w:rFonts w:cstheme="minorHAnsi"/>
          <w:color w:val="222222"/>
          <w:shd w:val="clear" w:color="auto" w:fill="FFFFFF"/>
          <w:lang w:val="en-GB"/>
        </w:rPr>
        <w:t xml:space="preserve">label“ </w:t>
      </w:r>
      <w:r w:rsidRPr="00BE635A">
        <w:rPr>
          <w:rFonts w:cstheme="minorHAnsi"/>
          <w:color w:val="222222"/>
          <w:shd w:val="clear" w:color="auto" w:fill="FFFFFF"/>
          <w:lang w:val="en-GB"/>
        </w:rPr>
        <w:t xml:space="preserve">and identity issues. </w:t>
      </w:r>
      <w:r w:rsidR="004A0537" w:rsidRPr="00BE635A">
        <w:rPr>
          <w:rFonts w:cstheme="minorHAnsi"/>
          <w:color w:val="222222"/>
          <w:shd w:val="clear" w:color="auto" w:fill="FFFFFF"/>
          <w:lang w:val="en-GB"/>
        </w:rPr>
        <w:t>Some peers also mentioned the negative impact of workload on their health.</w:t>
      </w:r>
    </w:p>
    <w:p w14:paraId="56EE4C53" w14:textId="45165D3D" w:rsidR="000B7404" w:rsidRPr="00BE635A" w:rsidRDefault="000B7404" w:rsidP="004B51C6">
      <w:pPr>
        <w:jc w:val="both"/>
        <w:rPr>
          <w:rFonts w:cstheme="minorHAnsi"/>
          <w:color w:val="222222"/>
          <w:shd w:val="clear" w:color="auto" w:fill="FFFFFF"/>
          <w:lang w:val="en-GB"/>
        </w:rPr>
      </w:pPr>
      <w:r w:rsidRPr="00BE635A">
        <w:rPr>
          <w:rFonts w:cstheme="minorHAnsi"/>
          <w:color w:val="222222"/>
          <w:shd w:val="clear" w:color="auto" w:fill="FFFFFF"/>
          <w:lang w:val="en-GB"/>
        </w:rPr>
        <w:t>Simpson et al (2018) also notice problems with peer identity. They write about a dual identity (liminal identity), with this position being associated with a number of dilemmas and contradictions (service user and team member for colleagues, friend and at the same time professional for clients). They see this dual role as both an advantage and a special burden that requires specific external support for peer workers.</w:t>
      </w:r>
    </w:p>
    <w:p w14:paraId="17121716" w14:textId="49D05942" w:rsidR="000B7404" w:rsidRPr="00BE635A" w:rsidRDefault="000B7404" w:rsidP="004B51C6">
      <w:pPr>
        <w:jc w:val="both"/>
        <w:rPr>
          <w:rFonts w:cstheme="minorHAnsi"/>
          <w:color w:val="222222"/>
          <w:shd w:val="clear" w:color="auto" w:fill="FFFFFF"/>
          <w:lang w:val="en-GB"/>
        </w:rPr>
      </w:pPr>
      <w:r w:rsidRPr="00BE635A">
        <w:rPr>
          <w:rFonts w:cstheme="minorHAnsi"/>
          <w:color w:val="222222"/>
          <w:shd w:val="clear" w:color="auto" w:fill="FFFFFF"/>
          <w:lang w:val="en-GB"/>
        </w:rPr>
        <w:t xml:space="preserve">Shery Mead, founder of the </w:t>
      </w:r>
      <w:r w:rsidRPr="00BE635A">
        <w:rPr>
          <w:rFonts w:cstheme="minorHAnsi"/>
          <w:i/>
          <w:iCs/>
          <w:color w:val="222222"/>
          <w:shd w:val="clear" w:color="auto" w:fill="FFFFFF"/>
          <w:lang w:val="en-GB"/>
        </w:rPr>
        <w:t>Intentional Peer Support</w:t>
      </w:r>
      <w:r w:rsidRPr="00BE635A">
        <w:rPr>
          <w:rFonts w:cstheme="minorHAnsi"/>
          <w:color w:val="222222"/>
          <w:shd w:val="clear" w:color="auto" w:fill="FFFFFF"/>
          <w:lang w:val="en-GB"/>
        </w:rPr>
        <w:t xml:space="preserve"> approach, warns (Mead et al, 2006) that peer workers can slip into the use of medical language to fit into a professional team. Thus, the peer worker does not actually provide full peer support. Concerns that peer support principles should not be lost when engaging peers in professional services are also shared by Basset et al (2010).</w:t>
      </w:r>
    </w:p>
    <w:p w14:paraId="09BFE6CF" w14:textId="77777777" w:rsidR="000D5B22" w:rsidRPr="00BE635A" w:rsidRDefault="000D5B22" w:rsidP="004B51C6">
      <w:pPr>
        <w:rPr>
          <w:rFonts w:cstheme="minorHAnsi"/>
          <w:color w:val="222222"/>
          <w:shd w:val="clear" w:color="auto" w:fill="FFFFFF"/>
          <w:lang w:val="en-GB"/>
        </w:rPr>
      </w:pPr>
    </w:p>
    <w:p w14:paraId="7237F46C" w14:textId="67A8D682" w:rsidR="000D5B22" w:rsidRDefault="000D5B22" w:rsidP="000D5B22">
      <w:pPr>
        <w:rPr>
          <w:lang w:val="en-GB"/>
        </w:rPr>
      </w:pPr>
    </w:p>
    <w:p w14:paraId="0B87F8F6" w14:textId="77533553" w:rsidR="004B51C6" w:rsidRPr="00BE635A" w:rsidRDefault="00D55602" w:rsidP="004B51C6">
      <w:pPr>
        <w:pStyle w:val="Heading2"/>
        <w:rPr>
          <w:rFonts w:asciiTheme="minorHAnsi" w:hAnsiTheme="minorHAnsi"/>
          <w:sz w:val="22"/>
          <w:szCs w:val="22"/>
          <w:shd w:val="clear" w:color="auto" w:fill="FFFFFF"/>
          <w:lang w:val="en-GB"/>
        </w:rPr>
      </w:pPr>
      <w:r w:rsidRPr="00BE635A">
        <w:rPr>
          <w:shd w:val="clear" w:color="auto" w:fill="FFFFFF"/>
          <w:lang w:val="en-GB"/>
        </w:rPr>
        <w:t>Conclusions</w:t>
      </w:r>
    </w:p>
    <w:p w14:paraId="576BDDDE" w14:textId="77777777" w:rsidR="009B0BC4" w:rsidRPr="00BE635A" w:rsidRDefault="009B0BC4" w:rsidP="00D55602">
      <w:pPr>
        <w:jc w:val="both"/>
        <w:rPr>
          <w:lang w:val="en-GB"/>
        </w:rPr>
      </w:pPr>
    </w:p>
    <w:p w14:paraId="376F514A" w14:textId="5BC7336D" w:rsidR="00D55602" w:rsidRPr="00BE635A" w:rsidRDefault="009B0BC4" w:rsidP="00D55602">
      <w:pPr>
        <w:jc w:val="both"/>
        <w:rPr>
          <w:lang w:val="en-GB"/>
        </w:rPr>
      </w:pPr>
      <w:r w:rsidRPr="00BE635A">
        <w:rPr>
          <w:lang w:val="en-GB"/>
        </w:rPr>
        <w:t xml:space="preserve">Peer support has a proven effect in a variety of settings, including acute </w:t>
      </w:r>
      <w:r w:rsidR="002913A3" w:rsidRPr="00BE635A">
        <w:rPr>
          <w:lang w:val="en-GB"/>
        </w:rPr>
        <w:t>inpatient</w:t>
      </w:r>
      <w:r w:rsidRPr="00BE635A">
        <w:rPr>
          <w:lang w:val="en-GB"/>
        </w:rPr>
        <w:t xml:space="preserve"> conditions. </w:t>
      </w:r>
      <w:r w:rsidR="00D55602" w:rsidRPr="00BE635A">
        <w:rPr>
          <w:lang w:val="en-GB"/>
        </w:rPr>
        <w:t xml:space="preserve">However, in order to establish and maintain peer roles in this environment, it is important to be aware of the specificities of the environment and the associated risks. </w:t>
      </w:r>
      <w:r w:rsidRPr="00BE635A">
        <w:rPr>
          <w:lang w:val="en-GB"/>
        </w:rPr>
        <w:t xml:space="preserve">People in critical situations in their lives get into acute care, and they do not always come here voluntarily. </w:t>
      </w:r>
      <w:r w:rsidR="00D55602" w:rsidRPr="00BE635A">
        <w:rPr>
          <w:lang w:val="en-GB"/>
        </w:rPr>
        <w:t>If restraints are used, the risk of traumatization is even higher (</w:t>
      </w:r>
      <w:r w:rsidRPr="00BE635A">
        <w:rPr>
          <w:rFonts w:cstheme="minorHAnsi"/>
          <w:i/>
          <w:iCs/>
          <w:color w:val="222222"/>
          <w:shd w:val="clear" w:color="auto" w:fill="FFFFFF"/>
          <w:lang w:val="en-GB"/>
        </w:rPr>
        <w:t>Restraints in Psychiatry Summary Report</w:t>
      </w:r>
      <w:r w:rsidR="00D55602" w:rsidRPr="00BE635A">
        <w:rPr>
          <w:lang w:val="en-GB"/>
        </w:rPr>
        <w:t>, MH CR: 2019). Acute inpatient care is a hierarchically organized environment focused on the effective management of situations. The aim is to ensure safety and effective treatment in terms of symptom relief. Focusing on recovery may not be a priority for the assisting team. The boundaries between professionals and patients stand out clearly.</w:t>
      </w:r>
    </w:p>
    <w:p w14:paraId="35BB2CA3" w14:textId="161C5681" w:rsidR="009B0BC4" w:rsidRDefault="00D55602" w:rsidP="009B0BC4">
      <w:pPr>
        <w:jc w:val="both"/>
        <w:rPr>
          <w:lang w:val="en-GB"/>
        </w:rPr>
      </w:pPr>
      <w:r w:rsidRPr="00BE635A">
        <w:rPr>
          <w:lang w:val="en-GB"/>
        </w:rPr>
        <w:t xml:space="preserve">The involvement of peer </w:t>
      </w:r>
      <w:r w:rsidR="009B0BC4" w:rsidRPr="00BE635A">
        <w:rPr>
          <w:lang w:val="en-GB"/>
        </w:rPr>
        <w:t>support workers</w:t>
      </w:r>
      <w:r w:rsidRPr="00BE635A">
        <w:rPr>
          <w:lang w:val="en-GB"/>
        </w:rPr>
        <w:t xml:space="preserve"> in this environment can be extremely positive, but it also has specific demands and challenges for peer </w:t>
      </w:r>
      <w:r w:rsidR="009B0BC4" w:rsidRPr="00BE635A">
        <w:rPr>
          <w:lang w:val="en-GB"/>
        </w:rPr>
        <w:t>support workers</w:t>
      </w:r>
      <w:r w:rsidRPr="00BE635A">
        <w:rPr>
          <w:lang w:val="en-GB"/>
        </w:rPr>
        <w:t xml:space="preserve"> and the entire acute </w:t>
      </w:r>
      <w:r w:rsidR="009B0BC4" w:rsidRPr="00BE635A">
        <w:rPr>
          <w:lang w:val="en-GB"/>
        </w:rPr>
        <w:t>ward</w:t>
      </w:r>
      <w:r w:rsidRPr="00BE635A">
        <w:rPr>
          <w:lang w:val="en-GB"/>
        </w:rPr>
        <w:t xml:space="preserve"> team. </w:t>
      </w:r>
      <w:r w:rsidR="009B0BC4" w:rsidRPr="00BE635A">
        <w:rPr>
          <w:lang w:val="en-GB"/>
        </w:rPr>
        <w:t>Below</w:t>
      </w:r>
      <w:r w:rsidRPr="00BE635A">
        <w:rPr>
          <w:lang w:val="en-GB"/>
        </w:rPr>
        <w:t>, we summarize the key potential problems and associated risks, together with appropriate measures to minimize them.</w:t>
      </w:r>
    </w:p>
    <w:p w14:paraId="582F528D" w14:textId="77777777" w:rsidR="00161CF8" w:rsidRPr="00BE635A" w:rsidRDefault="00161CF8" w:rsidP="009B0BC4">
      <w:pPr>
        <w:jc w:val="both"/>
        <w:rPr>
          <w:lang w:val="en-GB"/>
        </w:rPr>
      </w:pPr>
    </w:p>
    <w:tbl>
      <w:tblPr>
        <w:tblStyle w:val="TableGrid"/>
        <w:tblW w:w="0" w:type="auto"/>
        <w:tblLook w:val="04A0" w:firstRow="1" w:lastRow="0" w:firstColumn="1" w:lastColumn="0" w:noHBand="0" w:noVBand="1"/>
      </w:tblPr>
      <w:tblGrid>
        <w:gridCol w:w="421"/>
        <w:gridCol w:w="2551"/>
        <w:gridCol w:w="2835"/>
        <w:gridCol w:w="3255"/>
      </w:tblGrid>
      <w:tr w:rsidR="004B51C6" w:rsidRPr="00BE635A" w14:paraId="21ED03E2" w14:textId="77777777" w:rsidTr="005E3988">
        <w:tc>
          <w:tcPr>
            <w:tcW w:w="421" w:type="dxa"/>
          </w:tcPr>
          <w:p w14:paraId="41DBDFA2" w14:textId="77777777" w:rsidR="004B51C6" w:rsidRPr="00BE635A" w:rsidRDefault="004B51C6" w:rsidP="005E3988">
            <w:pPr>
              <w:rPr>
                <w:b/>
                <w:bCs/>
                <w:lang w:val="en-GB"/>
              </w:rPr>
            </w:pPr>
          </w:p>
        </w:tc>
        <w:tc>
          <w:tcPr>
            <w:tcW w:w="2551" w:type="dxa"/>
          </w:tcPr>
          <w:p w14:paraId="2B1F34A0" w14:textId="1C042B0F" w:rsidR="004B51C6" w:rsidRPr="00BE635A" w:rsidRDefault="000A2638" w:rsidP="005E3988">
            <w:pPr>
              <w:rPr>
                <w:b/>
                <w:bCs/>
                <w:lang w:val="en-GB"/>
              </w:rPr>
            </w:pPr>
            <w:r w:rsidRPr="00BE635A">
              <w:rPr>
                <w:b/>
                <w:bCs/>
                <w:lang w:val="en-GB"/>
              </w:rPr>
              <w:t>Problem / barrier</w:t>
            </w:r>
          </w:p>
        </w:tc>
        <w:tc>
          <w:tcPr>
            <w:tcW w:w="2835" w:type="dxa"/>
          </w:tcPr>
          <w:p w14:paraId="6732B1BE" w14:textId="640BFD52" w:rsidR="004B51C6" w:rsidRPr="00BE635A" w:rsidRDefault="000A2638" w:rsidP="005E3988">
            <w:pPr>
              <w:rPr>
                <w:b/>
                <w:bCs/>
                <w:lang w:val="en-GB"/>
              </w:rPr>
            </w:pPr>
            <w:r w:rsidRPr="00BE635A">
              <w:rPr>
                <w:b/>
                <w:bCs/>
                <w:lang w:val="en-GB"/>
              </w:rPr>
              <w:t>Risks</w:t>
            </w:r>
          </w:p>
        </w:tc>
        <w:tc>
          <w:tcPr>
            <w:tcW w:w="3255" w:type="dxa"/>
          </w:tcPr>
          <w:p w14:paraId="1ED9BB24" w14:textId="01B8197A" w:rsidR="004B51C6" w:rsidRPr="00BE635A" w:rsidRDefault="000A2638" w:rsidP="005E3988">
            <w:pPr>
              <w:rPr>
                <w:b/>
                <w:bCs/>
                <w:lang w:val="en-GB"/>
              </w:rPr>
            </w:pPr>
            <w:r w:rsidRPr="00BE635A">
              <w:rPr>
                <w:b/>
                <w:bCs/>
                <w:lang w:val="en-GB"/>
              </w:rPr>
              <w:t>Measures</w:t>
            </w:r>
          </w:p>
        </w:tc>
      </w:tr>
      <w:tr w:rsidR="004B51C6" w:rsidRPr="00BE635A" w14:paraId="5FF162EE" w14:textId="77777777" w:rsidTr="005E3988">
        <w:tc>
          <w:tcPr>
            <w:tcW w:w="421" w:type="dxa"/>
            <w:shd w:val="clear" w:color="auto" w:fill="E7E6E6" w:themeFill="background2"/>
          </w:tcPr>
          <w:p w14:paraId="1CBACA99" w14:textId="77777777" w:rsidR="004B51C6" w:rsidRPr="00BE635A" w:rsidRDefault="004B51C6" w:rsidP="005E3988">
            <w:pPr>
              <w:rPr>
                <w:lang w:val="en-GB"/>
              </w:rPr>
            </w:pPr>
            <w:r w:rsidRPr="00BE635A">
              <w:rPr>
                <w:lang w:val="en-GB"/>
              </w:rPr>
              <w:t>1</w:t>
            </w:r>
          </w:p>
        </w:tc>
        <w:tc>
          <w:tcPr>
            <w:tcW w:w="2551" w:type="dxa"/>
            <w:shd w:val="clear" w:color="auto" w:fill="E7E6E6" w:themeFill="background2"/>
          </w:tcPr>
          <w:p w14:paraId="74517141" w14:textId="5CA23180" w:rsidR="000A2638" w:rsidRPr="00BE635A" w:rsidRDefault="000A2638" w:rsidP="000A2638">
            <w:pPr>
              <w:rPr>
                <w:lang w:val="en-GB"/>
              </w:rPr>
            </w:pPr>
            <w:r w:rsidRPr="00BE635A">
              <w:rPr>
                <w:lang w:val="en-GB"/>
              </w:rPr>
              <w:t>Peer support worker is not a full member of the team</w:t>
            </w:r>
          </w:p>
          <w:p w14:paraId="44FB0CB9" w14:textId="04837C51" w:rsidR="000A2638" w:rsidRPr="00BE635A" w:rsidRDefault="000A2638" w:rsidP="000A2638">
            <w:pPr>
              <w:rPr>
                <w:lang w:val="en-GB"/>
              </w:rPr>
            </w:pPr>
          </w:p>
        </w:tc>
        <w:tc>
          <w:tcPr>
            <w:tcW w:w="2835" w:type="dxa"/>
            <w:shd w:val="clear" w:color="auto" w:fill="E7E6E6" w:themeFill="background2"/>
          </w:tcPr>
          <w:p w14:paraId="390368E2" w14:textId="48C27DFE" w:rsidR="000A2638" w:rsidRPr="00BE635A" w:rsidRDefault="000A2638" w:rsidP="000A2638">
            <w:pPr>
              <w:rPr>
                <w:lang w:val="en-GB"/>
              </w:rPr>
            </w:pPr>
            <w:r w:rsidRPr="00BE635A">
              <w:rPr>
                <w:lang w:val="en-GB"/>
              </w:rPr>
              <w:t>Increased workload for a peer support worker</w:t>
            </w:r>
          </w:p>
          <w:p w14:paraId="4413A818" w14:textId="77777777" w:rsidR="000A2638" w:rsidRPr="00BE635A" w:rsidRDefault="000A2638" w:rsidP="000A2638">
            <w:pPr>
              <w:rPr>
                <w:lang w:val="en-GB"/>
              </w:rPr>
            </w:pPr>
          </w:p>
          <w:p w14:paraId="2C496D34" w14:textId="41248B44" w:rsidR="004B51C6" w:rsidRPr="00BE635A" w:rsidRDefault="000A2638" w:rsidP="005E3988">
            <w:pPr>
              <w:rPr>
                <w:lang w:val="en-GB"/>
              </w:rPr>
            </w:pPr>
            <w:r w:rsidRPr="00BE635A">
              <w:rPr>
                <w:lang w:val="en-GB"/>
              </w:rPr>
              <w:t>Difficult communication in the whole team</w:t>
            </w:r>
          </w:p>
        </w:tc>
        <w:tc>
          <w:tcPr>
            <w:tcW w:w="3255" w:type="dxa"/>
            <w:shd w:val="clear" w:color="auto" w:fill="E7E6E6" w:themeFill="background2"/>
          </w:tcPr>
          <w:p w14:paraId="42F89525" w14:textId="77777777" w:rsidR="000A2638" w:rsidRPr="00BE635A" w:rsidRDefault="000A2638" w:rsidP="000A2638">
            <w:pPr>
              <w:rPr>
                <w:lang w:val="en-GB"/>
              </w:rPr>
            </w:pPr>
            <w:r w:rsidRPr="00BE635A">
              <w:rPr>
                <w:lang w:val="en-GB"/>
              </w:rPr>
              <w:t>Pay support and attention to the entire team and team processes</w:t>
            </w:r>
          </w:p>
          <w:p w14:paraId="557E96EA" w14:textId="77777777" w:rsidR="000A2638" w:rsidRPr="00BE635A" w:rsidRDefault="000A2638" w:rsidP="000A2638">
            <w:pPr>
              <w:rPr>
                <w:lang w:val="en-GB"/>
              </w:rPr>
            </w:pPr>
          </w:p>
          <w:p w14:paraId="4B463879" w14:textId="74706D1D" w:rsidR="004B51C6" w:rsidRPr="00BE635A" w:rsidRDefault="000A2638" w:rsidP="000A2638">
            <w:pPr>
              <w:rPr>
                <w:lang w:val="en-GB"/>
              </w:rPr>
            </w:pPr>
            <w:r w:rsidRPr="00BE635A">
              <w:rPr>
                <w:lang w:val="en-GB"/>
              </w:rPr>
              <w:t>Targeted and long-term support of peer support workers in the form of education, intervention, supervision</w:t>
            </w:r>
          </w:p>
        </w:tc>
      </w:tr>
      <w:tr w:rsidR="004B51C6" w:rsidRPr="00BE635A" w14:paraId="55D8763D" w14:textId="77777777" w:rsidTr="005E3988">
        <w:tc>
          <w:tcPr>
            <w:tcW w:w="421" w:type="dxa"/>
          </w:tcPr>
          <w:p w14:paraId="4A6D30A8" w14:textId="77777777" w:rsidR="004B51C6" w:rsidRPr="00BE635A" w:rsidRDefault="004B51C6" w:rsidP="005E3988">
            <w:pPr>
              <w:rPr>
                <w:lang w:val="en-GB"/>
              </w:rPr>
            </w:pPr>
            <w:r w:rsidRPr="00BE635A">
              <w:rPr>
                <w:lang w:val="en-GB"/>
              </w:rPr>
              <w:t>2</w:t>
            </w:r>
          </w:p>
        </w:tc>
        <w:tc>
          <w:tcPr>
            <w:tcW w:w="2551" w:type="dxa"/>
          </w:tcPr>
          <w:p w14:paraId="59F081F5" w14:textId="0C98D0CE" w:rsidR="000A2638" w:rsidRPr="00BE635A" w:rsidRDefault="000A2638" w:rsidP="000A2638">
            <w:pPr>
              <w:rPr>
                <w:lang w:val="en-GB"/>
              </w:rPr>
            </w:pPr>
            <w:r w:rsidRPr="00BE635A">
              <w:rPr>
                <w:lang w:val="en-GB"/>
              </w:rPr>
              <w:t>Unclear job description</w:t>
            </w:r>
          </w:p>
        </w:tc>
        <w:tc>
          <w:tcPr>
            <w:tcW w:w="2835" w:type="dxa"/>
          </w:tcPr>
          <w:p w14:paraId="5A19EE9F" w14:textId="590A6746" w:rsidR="000A2638" w:rsidRPr="00BE635A" w:rsidRDefault="000A2638" w:rsidP="000A2638">
            <w:pPr>
              <w:rPr>
                <w:lang w:val="en-GB"/>
              </w:rPr>
            </w:pPr>
            <w:r w:rsidRPr="00BE635A">
              <w:rPr>
                <w:lang w:val="en-GB"/>
              </w:rPr>
              <w:t>Confus</w:t>
            </w:r>
            <w:r w:rsidR="00E3628E">
              <w:rPr>
                <w:lang w:val="en-GB"/>
              </w:rPr>
              <w:t>ion</w:t>
            </w:r>
            <w:r w:rsidRPr="00BE635A">
              <w:rPr>
                <w:lang w:val="en-GB"/>
              </w:rPr>
              <w:t xml:space="preserve"> in the role</w:t>
            </w:r>
          </w:p>
          <w:p w14:paraId="1AF3B50D" w14:textId="77777777" w:rsidR="000A2638" w:rsidRPr="00BE635A" w:rsidRDefault="000A2638" w:rsidP="000A2638">
            <w:pPr>
              <w:rPr>
                <w:lang w:val="en-GB"/>
              </w:rPr>
            </w:pPr>
          </w:p>
          <w:p w14:paraId="477ABCC8" w14:textId="5E466DF9" w:rsidR="004B51C6" w:rsidRPr="00BE635A" w:rsidRDefault="000A2638" w:rsidP="005E3988">
            <w:pPr>
              <w:rPr>
                <w:lang w:val="en-GB"/>
              </w:rPr>
            </w:pPr>
            <w:r w:rsidRPr="00BE635A">
              <w:rPr>
                <w:lang w:val="en-GB"/>
              </w:rPr>
              <w:t xml:space="preserve">The peer support worker receives tasks that do not allow to </w:t>
            </w:r>
            <w:r w:rsidR="0053483D">
              <w:rPr>
                <w:lang w:val="en-GB"/>
              </w:rPr>
              <w:t>utilize</w:t>
            </w:r>
            <w:r w:rsidRPr="00BE635A">
              <w:rPr>
                <w:lang w:val="en-GB"/>
              </w:rPr>
              <w:t xml:space="preserve"> his / her strengths</w:t>
            </w:r>
          </w:p>
        </w:tc>
        <w:tc>
          <w:tcPr>
            <w:tcW w:w="3255" w:type="dxa"/>
          </w:tcPr>
          <w:p w14:paraId="4AA9240A" w14:textId="38D89C6C" w:rsidR="000A2638" w:rsidRPr="00BE635A" w:rsidRDefault="000A2638" w:rsidP="005E3988">
            <w:pPr>
              <w:rPr>
                <w:lang w:val="en-GB"/>
              </w:rPr>
            </w:pPr>
            <w:r w:rsidRPr="00BE635A">
              <w:rPr>
                <w:lang w:val="en-GB"/>
              </w:rPr>
              <w:t xml:space="preserve">Adapt </w:t>
            </w:r>
            <w:r w:rsidR="00161CF8" w:rsidRPr="00BE635A">
              <w:rPr>
                <w:lang w:val="en-GB"/>
              </w:rPr>
              <w:t xml:space="preserve">job description </w:t>
            </w:r>
            <w:r w:rsidRPr="00BE635A">
              <w:rPr>
                <w:lang w:val="en-GB"/>
              </w:rPr>
              <w:t>to ward needs and peer support worker's strengths</w:t>
            </w:r>
          </w:p>
        </w:tc>
      </w:tr>
      <w:tr w:rsidR="004B51C6" w:rsidRPr="00BE635A" w14:paraId="681FF0EE" w14:textId="77777777" w:rsidTr="005E3988">
        <w:tc>
          <w:tcPr>
            <w:tcW w:w="421" w:type="dxa"/>
            <w:shd w:val="clear" w:color="auto" w:fill="E7E6E6" w:themeFill="background2"/>
          </w:tcPr>
          <w:p w14:paraId="6C3CDD7F" w14:textId="77777777" w:rsidR="004B51C6" w:rsidRPr="00BE635A" w:rsidRDefault="004B51C6" w:rsidP="005E3988">
            <w:pPr>
              <w:rPr>
                <w:lang w:val="en-GB"/>
              </w:rPr>
            </w:pPr>
            <w:r w:rsidRPr="00BE635A">
              <w:rPr>
                <w:lang w:val="en-GB"/>
              </w:rPr>
              <w:lastRenderedPageBreak/>
              <w:t>3</w:t>
            </w:r>
          </w:p>
        </w:tc>
        <w:tc>
          <w:tcPr>
            <w:tcW w:w="2551" w:type="dxa"/>
            <w:shd w:val="clear" w:color="auto" w:fill="E7E6E6" w:themeFill="background2"/>
          </w:tcPr>
          <w:p w14:paraId="0DA062F1" w14:textId="29E1A6FD" w:rsidR="000A2638" w:rsidRPr="00BE635A" w:rsidRDefault="000A2638" w:rsidP="000A2638">
            <w:pPr>
              <w:rPr>
                <w:lang w:val="en-GB"/>
              </w:rPr>
            </w:pPr>
            <w:r w:rsidRPr="00BE635A">
              <w:rPr>
                <w:lang w:val="en-GB"/>
              </w:rPr>
              <w:t>Insufficient competence of peer support workers</w:t>
            </w:r>
          </w:p>
          <w:p w14:paraId="760A3B15" w14:textId="055AC720" w:rsidR="000A2638" w:rsidRPr="00BE635A" w:rsidRDefault="000A2638" w:rsidP="000A2638">
            <w:pPr>
              <w:rPr>
                <w:lang w:val="en-GB"/>
              </w:rPr>
            </w:pPr>
          </w:p>
        </w:tc>
        <w:tc>
          <w:tcPr>
            <w:tcW w:w="2835" w:type="dxa"/>
            <w:shd w:val="clear" w:color="auto" w:fill="E7E6E6" w:themeFill="background2"/>
          </w:tcPr>
          <w:p w14:paraId="066F6859" w14:textId="6F164D03" w:rsidR="000A2638" w:rsidRPr="00BE635A" w:rsidRDefault="000A2638" w:rsidP="000A2638">
            <w:pPr>
              <w:rPr>
                <w:lang w:val="en-GB"/>
              </w:rPr>
            </w:pPr>
            <w:r w:rsidRPr="00BE635A">
              <w:rPr>
                <w:lang w:val="en-GB"/>
              </w:rPr>
              <w:t>Increased workload for a peer support worker</w:t>
            </w:r>
          </w:p>
          <w:p w14:paraId="3377838F" w14:textId="77777777" w:rsidR="000A2638" w:rsidRPr="00BE635A" w:rsidRDefault="000A2638" w:rsidP="000A2638">
            <w:pPr>
              <w:rPr>
                <w:lang w:val="en-GB"/>
              </w:rPr>
            </w:pPr>
          </w:p>
          <w:p w14:paraId="15398B7A" w14:textId="691074F4" w:rsidR="000A2638" w:rsidRPr="00BE635A" w:rsidRDefault="000A2638" w:rsidP="000A2638">
            <w:pPr>
              <w:rPr>
                <w:lang w:val="en-GB"/>
              </w:rPr>
            </w:pPr>
            <w:r w:rsidRPr="00BE635A">
              <w:rPr>
                <w:lang w:val="en-GB"/>
              </w:rPr>
              <w:t>Limited possibilities to help ward patients</w:t>
            </w:r>
          </w:p>
        </w:tc>
        <w:tc>
          <w:tcPr>
            <w:tcW w:w="3255" w:type="dxa"/>
            <w:shd w:val="clear" w:color="auto" w:fill="E7E6E6" w:themeFill="background2"/>
          </w:tcPr>
          <w:p w14:paraId="5BA871BB" w14:textId="05B2F6D8" w:rsidR="000A2638" w:rsidRPr="00BE635A" w:rsidRDefault="000A2638" w:rsidP="000A2638">
            <w:pPr>
              <w:rPr>
                <w:lang w:val="en-GB"/>
              </w:rPr>
            </w:pPr>
            <w:r w:rsidRPr="00BE635A">
              <w:rPr>
                <w:lang w:val="en-GB"/>
              </w:rPr>
              <w:t>Initial and follow-up training of peer support workers to a sufficient extent and of the highest possible quality</w:t>
            </w:r>
          </w:p>
        </w:tc>
      </w:tr>
      <w:tr w:rsidR="004B51C6" w:rsidRPr="00BE635A" w14:paraId="55B3B564" w14:textId="77777777" w:rsidTr="005E3988">
        <w:tc>
          <w:tcPr>
            <w:tcW w:w="421" w:type="dxa"/>
          </w:tcPr>
          <w:p w14:paraId="2C6AC277" w14:textId="77777777" w:rsidR="004B51C6" w:rsidRPr="00BE635A" w:rsidRDefault="004B51C6" w:rsidP="005E3988">
            <w:pPr>
              <w:rPr>
                <w:lang w:val="en-GB"/>
              </w:rPr>
            </w:pPr>
            <w:r w:rsidRPr="00BE635A">
              <w:rPr>
                <w:lang w:val="en-GB"/>
              </w:rPr>
              <w:t>4</w:t>
            </w:r>
          </w:p>
        </w:tc>
        <w:tc>
          <w:tcPr>
            <w:tcW w:w="2551" w:type="dxa"/>
          </w:tcPr>
          <w:p w14:paraId="16B30734" w14:textId="773D6516" w:rsidR="000A2638" w:rsidRPr="00BE635A" w:rsidRDefault="000A2638" w:rsidP="000A2638">
            <w:pPr>
              <w:rPr>
                <w:lang w:val="en-GB"/>
              </w:rPr>
            </w:pPr>
            <w:r w:rsidRPr="00BE635A">
              <w:rPr>
                <w:lang w:val="en-GB"/>
              </w:rPr>
              <w:t>Health problems of peer support workers as a result of the burden (presence of their own negative treatment experiences)</w:t>
            </w:r>
          </w:p>
        </w:tc>
        <w:tc>
          <w:tcPr>
            <w:tcW w:w="2835" w:type="dxa"/>
          </w:tcPr>
          <w:p w14:paraId="23489901" w14:textId="71457A53" w:rsidR="000A2638" w:rsidRPr="00BE635A" w:rsidRDefault="000A2638" w:rsidP="000A2638">
            <w:pPr>
              <w:rPr>
                <w:lang w:val="en-GB"/>
              </w:rPr>
            </w:pPr>
            <w:r w:rsidRPr="00BE635A">
              <w:rPr>
                <w:lang w:val="en-GB"/>
              </w:rPr>
              <w:t>Increased morbidity</w:t>
            </w:r>
          </w:p>
          <w:p w14:paraId="1172ADD4" w14:textId="77777777" w:rsidR="000A2638" w:rsidRPr="00BE635A" w:rsidRDefault="000A2638" w:rsidP="000A2638">
            <w:pPr>
              <w:rPr>
                <w:lang w:val="en-GB"/>
              </w:rPr>
            </w:pPr>
          </w:p>
          <w:p w14:paraId="51923699" w14:textId="7865011A" w:rsidR="000A2638" w:rsidRPr="00BE635A" w:rsidRDefault="000A2638" w:rsidP="000A2638">
            <w:pPr>
              <w:rPr>
                <w:lang w:val="en-GB"/>
              </w:rPr>
            </w:pPr>
            <w:r w:rsidRPr="00BE635A">
              <w:rPr>
                <w:lang w:val="en-GB"/>
              </w:rPr>
              <w:t>A burden for peer support workers and the entire team</w:t>
            </w:r>
          </w:p>
          <w:p w14:paraId="1EDB7D61" w14:textId="77777777" w:rsidR="004B51C6" w:rsidRPr="00BE635A" w:rsidRDefault="004B51C6" w:rsidP="005E3988">
            <w:pPr>
              <w:rPr>
                <w:lang w:val="en-GB"/>
              </w:rPr>
            </w:pPr>
          </w:p>
        </w:tc>
        <w:tc>
          <w:tcPr>
            <w:tcW w:w="3255" w:type="dxa"/>
          </w:tcPr>
          <w:p w14:paraId="721E9ED8" w14:textId="2E169D69" w:rsidR="000A2638" w:rsidRPr="00BE635A" w:rsidRDefault="000A2638" w:rsidP="000A2638">
            <w:pPr>
              <w:rPr>
                <w:lang w:val="en-GB"/>
              </w:rPr>
            </w:pPr>
            <w:r w:rsidRPr="00BE635A">
              <w:rPr>
                <w:lang w:val="en-GB"/>
              </w:rPr>
              <w:t>Adjust the workload to the resilience of the peer support workers</w:t>
            </w:r>
          </w:p>
          <w:p w14:paraId="0C1238DE" w14:textId="77777777" w:rsidR="000A2638" w:rsidRPr="00BE635A" w:rsidRDefault="000A2638" w:rsidP="000A2638">
            <w:pPr>
              <w:rPr>
                <w:lang w:val="en-GB"/>
              </w:rPr>
            </w:pPr>
          </w:p>
          <w:p w14:paraId="09567ADA" w14:textId="09C6009D" w:rsidR="000A2638" w:rsidRPr="00BE635A" w:rsidRDefault="000A2638" w:rsidP="000A2638">
            <w:pPr>
              <w:rPr>
                <w:lang w:val="en-GB"/>
              </w:rPr>
            </w:pPr>
            <w:r w:rsidRPr="00BE635A">
              <w:rPr>
                <w:lang w:val="en-GB"/>
              </w:rPr>
              <w:t>Provide continuous internal and external support to peer support workers</w:t>
            </w:r>
          </w:p>
        </w:tc>
      </w:tr>
      <w:tr w:rsidR="004B51C6" w:rsidRPr="00BE635A" w14:paraId="2FC68DDC" w14:textId="77777777" w:rsidTr="005E3988">
        <w:tc>
          <w:tcPr>
            <w:tcW w:w="421" w:type="dxa"/>
            <w:shd w:val="clear" w:color="auto" w:fill="E7E6E6" w:themeFill="background2"/>
          </w:tcPr>
          <w:p w14:paraId="6A42A002" w14:textId="77777777" w:rsidR="004B51C6" w:rsidRPr="00BE635A" w:rsidRDefault="004B51C6" w:rsidP="005E3988">
            <w:pPr>
              <w:rPr>
                <w:lang w:val="en-GB"/>
              </w:rPr>
            </w:pPr>
            <w:r w:rsidRPr="00BE635A">
              <w:rPr>
                <w:lang w:val="en-GB"/>
              </w:rPr>
              <w:t>5</w:t>
            </w:r>
          </w:p>
        </w:tc>
        <w:tc>
          <w:tcPr>
            <w:tcW w:w="2551" w:type="dxa"/>
            <w:shd w:val="clear" w:color="auto" w:fill="E7E6E6" w:themeFill="background2"/>
          </w:tcPr>
          <w:p w14:paraId="19014F09" w14:textId="497B25C0" w:rsidR="000A2638" w:rsidRPr="00BE635A" w:rsidRDefault="000A2638" w:rsidP="000A2638">
            <w:pPr>
              <w:rPr>
                <w:lang w:val="en-GB"/>
              </w:rPr>
            </w:pPr>
            <w:r w:rsidRPr="00BE635A">
              <w:rPr>
                <w:lang w:val="en-GB"/>
              </w:rPr>
              <w:t>A peer support worker will adopt medical language and identity</w:t>
            </w:r>
          </w:p>
        </w:tc>
        <w:tc>
          <w:tcPr>
            <w:tcW w:w="2835" w:type="dxa"/>
            <w:shd w:val="clear" w:color="auto" w:fill="E7E6E6" w:themeFill="background2"/>
          </w:tcPr>
          <w:p w14:paraId="6241CBBB" w14:textId="2A7ED433" w:rsidR="000A2638" w:rsidRPr="00BE635A" w:rsidRDefault="000A2638" w:rsidP="005E3988">
            <w:pPr>
              <w:rPr>
                <w:lang w:val="en-GB"/>
              </w:rPr>
            </w:pPr>
            <w:r w:rsidRPr="00BE635A">
              <w:rPr>
                <w:lang w:val="en-GB"/>
              </w:rPr>
              <w:t>While peer support workers work in the ward, the potential of peer support is not fully exploited</w:t>
            </w:r>
          </w:p>
        </w:tc>
        <w:tc>
          <w:tcPr>
            <w:tcW w:w="3255" w:type="dxa"/>
            <w:shd w:val="clear" w:color="auto" w:fill="E7E6E6" w:themeFill="background2"/>
          </w:tcPr>
          <w:p w14:paraId="61A8F66F" w14:textId="2559A45A" w:rsidR="000A2638" w:rsidRDefault="000A2638" w:rsidP="000A2638">
            <w:pPr>
              <w:rPr>
                <w:lang w:val="en-GB"/>
              </w:rPr>
            </w:pPr>
            <w:r w:rsidRPr="00BE635A">
              <w:rPr>
                <w:lang w:val="en-GB"/>
              </w:rPr>
              <w:t>Integrate how to learn to work with language into peer support worker training</w:t>
            </w:r>
          </w:p>
          <w:p w14:paraId="7B02DDDE" w14:textId="77777777" w:rsidR="00161CF8" w:rsidRPr="00BE635A" w:rsidRDefault="00161CF8" w:rsidP="000A2638">
            <w:pPr>
              <w:rPr>
                <w:lang w:val="en-GB"/>
              </w:rPr>
            </w:pPr>
          </w:p>
          <w:p w14:paraId="54416085" w14:textId="3806914C" w:rsidR="000A2638" w:rsidRDefault="000A2638" w:rsidP="000A2638">
            <w:pPr>
              <w:rPr>
                <w:lang w:val="en-GB"/>
              </w:rPr>
            </w:pPr>
            <w:r w:rsidRPr="00BE635A">
              <w:rPr>
                <w:lang w:val="en-GB"/>
              </w:rPr>
              <w:t>Reflect the use of medical language – advantages and disadvantages</w:t>
            </w:r>
          </w:p>
          <w:p w14:paraId="6F00EFFE" w14:textId="77777777" w:rsidR="00161CF8" w:rsidRPr="00BE635A" w:rsidRDefault="00161CF8" w:rsidP="000A2638">
            <w:pPr>
              <w:rPr>
                <w:lang w:val="en-GB"/>
              </w:rPr>
            </w:pPr>
          </w:p>
          <w:p w14:paraId="6B20C05B" w14:textId="07C62A48" w:rsidR="000A2638" w:rsidRPr="00BE635A" w:rsidRDefault="000A2638" w:rsidP="000A2638">
            <w:pPr>
              <w:rPr>
                <w:lang w:val="en-GB"/>
              </w:rPr>
            </w:pPr>
            <w:r w:rsidRPr="00BE635A">
              <w:rPr>
                <w:lang w:val="en-GB"/>
              </w:rPr>
              <w:t>Reflect the development of the role of peer support workers in the ward</w:t>
            </w:r>
          </w:p>
          <w:p w14:paraId="62804E6E" w14:textId="77777777" w:rsidR="000A2638" w:rsidRPr="00BE635A" w:rsidRDefault="000A2638" w:rsidP="000A2638">
            <w:pPr>
              <w:rPr>
                <w:lang w:val="en-GB"/>
              </w:rPr>
            </w:pPr>
          </w:p>
          <w:p w14:paraId="300E4DAC" w14:textId="626B9592" w:rsidR="000A2638" w:rsidRPr="00BE635A" w:rsidRDefault="000A2638" w:rsidP="005E3988">
            <w:pPr>
              <w:rPr>
                <w:lang w:val="en-GB"/>
              </w:rPr>
            </w:pPr>
            <w:r w:rsidRPr="00BE635A">
              <w:rPr>
                <w:lang w:val="en-GB"/>
              </w:rPr>
              <w:t>Always introduce at least two peer support worker positions per ward</w:t>
            </w:r>
          </w:p>
        </w:tc>
      </w:tr>
      <w:tr w:rsidR="004B51C6" w:rsidRPr="00BE635A" w14:paraId="6F8399B7" w14:textId="77777777" w:rsidTr="005E3988">
        <w:tc>
          <w:tcPr>
            <w:tcW w:w="421" w:type="dxa"/>
          </w:tcPr>
          <w:p w14:paraId="6F3D0A9C" w14:textId="77777777" w:rsidR="004B51C6" w:rsidRPr="00BE635A" w:rsidRDefault="004B51C6" w:rsidP="005E3988">
            <w:pPr>
              <w:rPr>
                <w:lang w:val="en-GB"/>
              </w:rPr>
            </w:pPr>
            <w:r w:rsidRPr="00BE635A">
              <w:rPr>
                <w:lang w:val="en-GB"/>
              </w:rPr>
              <w:t>6</w:t>
            </w:r>
          </w:p>
        </w:tc>
        <w:tc>
          <w:tcPr>
            <w:tcW w:w="2551" w:type="dxa"/>
          </w:tcPr>
          <w:p w14:paraId="13CCECC6" w14:textId="4DE9D2F9" w:rsidR="000A2638" w:rsidRPr="00BE635A" w:rsidRDefault="000A2638" w:rsidP="000A2638">
            <w:pPr>
              <w:rPr>
                <w:lang w:val="en-GB"/>
              </w:rPr>
            </w:pPr>
            <w:r w:rsidRPr="00BE635A">
              <w:rPr>
                <w:lang w:val="en-GB"/>
              </w:rPr>
              <w:t>Peer support worker is not listed in the National Occupational System as a profession</w:t>
            </w:r>
          </w:p>
        </w:tc>
        <w:tc>
          <w:tcPr>
            <w:tcW w:w="2835" w:type="dxa"/>
          </w:tcPr>
          <w:p w14:paraId="1AC3EDFD" w14:textId="0CD342D3" w:rsidR="000A2638" w:rsidRPr="00BE635A" w:rsidRDefault="000A2638" w:rsidP="000A2638">
            <w:pPr>
              <w:rPr>
                <w:lang w:val="en-GB"/>
              </w:rPr>
            </w:pPr>
            <w:r w:rsidRPr="00BE635A">
              <w:rPr>
                <w:lang w:val="en-GB"/>
              </w:rPr>
              <w:t>Problematic official placement of peer support workers within the institution</w:t>
            </w:r>
          </w:p>
          <w:p w14:paraId="698DB2A3" w14:textId="77777777" w:rsidR="000A2638" w:rsidRPr="00BE635A" w:rsidRDefault="000A2638" w:rsidP="000A2638">
            <w:pPr>
              <w:rPr>
                <w:lang w:val="en-GB"/>
              </w:rPr>
            </w:pPr>
          </w:p>
          <w:p w14:paraId="2EE72901" w14:textId="1F7B0A3F" w:rsidR="000A2638" w:rsidRPr="00BE635A" w:rsidRDefault="000A2638" w:rsidP="000A2638">
            <w:pPr>
              <w:rPr>
                <w:lang w:val="en-GB"/>
              </w:rPr>
            </w:pPr>
            <w:r w:rsidRPr="00BE635A">
              <w:rPr>
                <w:lang w:val="en-GB"/>
              </w:rPr>
              <w:t>Potentially lower financial remuneration</w:t>
            </w:r>
          </w:p>
        </w:tc>
        <w:tc>
          <w:tcPr>
            <w:tcW w:w="3255" w:type="dxa"/>
          </w:tcPr>
          <w:p w14:paraId="751CDE28" w14:textId="76BADA33" w:rsidR="000A2638" w:rsidRPr="00BE635A" w:rsidRDefault="000A2638" w:rsidP="000A2638">
            <w:pPr>
              <w:rPr>
                <w:lang w:val="en-GB"/>
              </w:rPr>
            </w:pPr>
            <w:r w:rsidRPr="00BE635A">
              <w:rPr>
                <w:lang w:val="en-GB"/>
              </w:rPr>
              <w:t>Promote official recognition of the profession of peer support worker</w:t>
            </w:r>
          </w:p>
        </w:tc>
      </w:tr>
    </w:tbl>
    <w:p w14:paraId="7669E715" w14:textId="77777777" w:rsidR="000A2638" w:rsidRPr="00BE635A" w:rsidRDefault="000A2638" w:rsidP="004B51C6">
      <w:pPr>
        <w:rPr>
          <w:rFonts w:cstheme="minorHAnsi"/>
          <w:b/>
          <w:bCs/>
          <w:color w:val="222222"/>
          <w:shd w:val="clear" w:color="auto" w:fill="FFFFFF"/>
          <w:lang w:val="en-GB"/>
        </w:rPr>
      </w:pPr>
    </w:p>
    <w:p w14:paraId="54B889E4" w14:textId="245C64B0" w:rsidR="000A2638" w:rsidRDefault="000A2638" w:rsidP="004B51C6">
      <w:pPr>
        <w:rPr>
          <w:rFonts w:cstheme="minorHAnsi"/>
          <w:b/>
          <w:bCs/>
          <w:color w:val="222222"/>
          <w:shd w:val="clear" w:color="auto" w:fill="FFFFFF"/>
          <w:lang w:val="en-GB"/>
        </w:rPr>
      </w:pPr>
    </w:p>
    <w:p w14:paraId="078F70B5" w14:textId="24E38F25" w:rsidR="0033024A" w:rsidRDefault="0033024A" w:rsidP="004B51C6">
      <w:pPr>
        <w:rPr>
          <w:rFonts w:cstheme="minorHAnsi"/>
          <w:b/>
          <w:bCs/>
          <w:color w:val="222222"/>
          <w:shd w:val="clear" w:color="auto" w:fill="FFFFFF"/>
          <w:lang w:val="en-GB"/>
        </w:rPr>
      </w:pPr>
    </w:p>
    <w:p w14:paraId="48F74B8B" w14:textId="5219E9D0" w:rsidR="0033024A" w:rsidRDefault="0033024A" w:rsidP="004B51C6">
      <w:pPr>
        <w:rPr>
          <w:rFonts w:cstheme="minorHAnsi"/>
          <w:b/>
          <w:bCs/>
          <w:color w:val="222222"/>
          <w:shd w:val="clear" w:color="auto" w:fill="FFFFFF"/>
          <w:lang w:val="en-GB"/>
        </w:rPr>
      </w:pPr>
    </w:p>
    <w:p w14:paraId="472BB3FE" w14:textId="72A4F289" w:rsidR="0033024A" w:rsidRDefault="0033024A" w:rsidP="004B51C6">
      <w:pPr>
        <w:rPr>
          <w:rFonts w:cstheme="minorHAnsi"/>
          <w:b/>
          <w:bCs/>
          <w:color w:val="222222"/>
          <w:shd w:val="clear" w:color="auto" w:fill="FFFFFF"/>
          <w:lang w:val="en-GB"/>
        </w:rPr>
      </w:pPr>
    </w:p>
    <w:p w14:paraId="3CF954C0" w14:textId="443521A4" w:rsidR="0033024A" w:rsidRDefault="0033024A" w:rsidP="004B51C6">
      <w:pPr>
        <w:rPr>
          <w:rFonts w:cstheme="minorHAnsi"/>
          <w:b/>
          <w:bCs/>
          <w:color w:val="222222"/>
          <w:shd w:val="clear" w:color="auto" w:fill="FFFFFF"/>
          <w:lang w:val="en-GB"/>
        </w:rPr>
      </w:pPr>
    </w:p>
    <w:p w14:paraId="45586CE4" w14:textId="6C563846" w:rsidR="0033024A" w:rsidRDefault="0033024A" w:rsidP="004B51C6">
      <w:pPr>
        <w:rPr>
          <w:rFonts w:cstheme="minorHAnsi"/>
          <w:b/>
          <w:bCs/>
          <w:color w:val="222222"/>
          <w:shd w:val="clear" w:color="auto" w:fill="FFFFFF"/>
          <w:lang w:val="en-GB"/>
        </w:rPr>
      </w:pPr>
    </w:p>
    <w:p w14:paraId="42B9C047" w14:textId="6B123E87" w:rsidR="0033024A" w:rsidRDefault="0033024A" w:rsidP="004B51C6">
      <w:pPr>
        <w:rPr>
          <w:rFonts w:cstheme="minorHAnsi"/>
          <w:b/>
          <w:bCs/>
          <w:color w:val="222222"/>
          <w:shd w:val="clear" w:color="auto" w:fill="FFFFFF"/>
          <w:lang w:val="en-GB"/>
        </w:rPr>
      </w:pPr>
    </w:p>
    <w:p w14:paraId="35F5BFF9" w14:textId="2FD281E9" w:rsidR="0033024A" w:rsidRDefault="0033024A" w:rsidP="004B51C6">
      <w:pPr>
        <w:rPr>
          <w:rFonts w:cstheme="minorHAnsi"/>
          <w:b/>
          <w:bCs/>
          <w:color w:val="222222"/>
          <w:shd w:val="clear" w:color="auto" w:fill="FFFFFF"/>
          <w:lang w:val="en-GB"/>
        </w:rPr>
      </w:pPr>
    </w:p>
    <w:p w14:paraId="39CE81F0" w14:textId="425BBA2A" w:rsidR="0033024A" w:rsidRDefault="0033024A" w:rsidP="004B51C6">
      <w:pPr>
        <w:rPr>
          <w:rFonts w:cstheme="minorHAnsi"/>
          <w:b/>
          <w:bCs/>
          <w:color w:val="222222"/>
          <w:shd w:val="clear" w:color="auto" w:fill="FFFFFF"/>
          <w:lang w:val="en-GB"/>
        </w:rPr>
      </w:pPr>
    </w:p>
    <w:p w14:paraId="5401BF43" w14:textId="62135DA8" w:rsidR="0033024A" w:rsidRDefault="0033024A" w:rsidP="004B51C6">
      <w:pPr>
        <w:rPr>
          <w:rFonts w:cstheme="minorHAnsi"/>
          <w:b/>
          <w:bCs/>
          <w:color w:val="222222"/>
          <w:shd w:val="clear" w:color="auto" w:fill="FFFFFF"/>
          <w:lang w:val="en-GB"/>
        </w:rPr>
      </w:pPr>
    </w:p>
    <w:p w14:paraId="408F3C97" w14:textId="6A2C3A95" w:rsidR="004B51C6" w:rsidRPr="009B3469" w:rsidRDefault="004B51C6" w:rsidP="000D5B22">
      <w:pPr>
        <w:pStyle w:val="Heading1"/>
        <w:rPr>
          <w:sz w:val="26"/>
          <w:szCs w:val="26"/>
          <w:shd w:val="clear" w:color="auto" w:fill="FFFFFF"/>
          <w:lang w:val="en-GB"/>
        </w:rPr>
      </w:pPr>
      <w:r w:rsidRPr="009B3469">
        <w:rPr>
          <w:sz w:val="26"/>
          <w:szCs w:val="26"/>
          <w:shd w:val="clear" w:color="auto" w:fill="FFFFFF"/>
          <w:lang w:val="en-GB"/>
        </w:rPr>
        <w:lastRenderedPageBreak/>
        <w:t>L</w:t>
      </w:r>
      <w:bookmarkStart w:id="0" w:name="_GoBack"/>
      <w:bookmarkEnd w:id="0"/>
      <w:r w:rsidRPr="009B3469">
        <w:rPr>
          <w:sz w:val="26"/>
          <w:szCs w:val="26"/>
          <w:shd w:val="clear" w:color="auto" w:fill="FFFFFF"/>
          <w:lang w:val="en-GB"/>
        </w:rPr>
        <w:t>ITERATURE:</w:t>
      </w:r>
    </w:p>
    <w:p w14:paraId="3DD04836" w14:textId="77777777" w:rsidR="000D5B22" w:rsidRPr="000D5B22" w:rsidRDefault="000D5B22" w:rsidP="000D5B22">
      <w:pPr>
        <w:rPr>
          <w:lang w:val="en-GB"/>
        </w:rPr>
      </w:pPr>
    </w:p>
    <w:p w14:paraId="6D07CB5A" w14:textId="77777777" w:rsidR="004B51C6" w:rsidRPr="00BE635A" w:rsidRDefault="004B51C6" w:rsidP="004B51C6">
      <w:pPr>
        <w:rPr>
          <w:rFonts w:cstheme="minorHAnsi"/>
          <w:color w:val="222222"/>
          <w:shd w:val="clear" w:color="auto" w:fill="FFFFFF"/>
          <w:lang w:val="en-GB"/>
        </w:rPr>
      </w:pPr>
      <w:r w:rsidRPr="00BE635A">
        <w:rPr>
          <w:rFonts w:cstheme="minorHAnsi"/>
          <w:color w:val="222222"/>
          <w:shd w:val="clear" w:color="auto" w:fill="FFFFFF"/>
          <w:lang w:val="en-GB"/>
        </w:rPr>
        <w:t xml:space="preserve">BASSET, </w:t>
      </w:r>
      <w:proofErr w:type="spellStart"/>
      <w:r w:rsidRPr="00BE635A">
        <w:rPr>
          <w:rFonts w:cstheme="minorHAnsi"/>
          <w:color w:val="222222"/>
          <w:shd w:val="clear" w:color="auto" w:fill="FFFFFF"/>
          <w:lang w:val="en-GB"/>
        </w:rPr>
        <w:t>Thurstine</w:t>
      </w:r>
      <w:proofErr w:type="spellEnd"/>
      <w:r w:rsidRPr="00BE635A">
        <w:rPr>
          <w:rFonts w:cstheme="minorHAnsi"/>
          <w:color w:val="222222"/>
          <w:shd w:val="clear" w:color="auto" w:fill="FFFFFF"/>
          <w:lang w:val="en-GB"/>
        </w:rPr>
        <w:t>, et al. Lived experience leading the way: Peer support in mental health. </w:t>
      </w:r>
      <w:r w:rsidRPr="00BE635A">
        <w:rPr>
          <w:rFonts w:cstheme="minorHAnsi"/>
          <w:i/>
          <w:iCs/>
          <w:color w:val="222222"/>
          <w:shd w:val="clear" w:color="auto" w:fill="FFFFFF"/>
          <w:lang w:val="en-GB"/>
        </w:rPr>
        <w:t>London: Together UK</w:t>
      </w:r>
      <w:r w:rsidRPr="00BE635A">
        <w:rPr>
          <w:rFonts w:cstheme="minorHAnsi"/>
          <w:color w:val="222222"/>
          <w:shd w:val="clear" w:color="auto" w:fill="FFFFFF"/>
          <w:lang w:val="en-GB"/>
        </w:rPr>
        <w:t>, 2010.</w:t>
      </w:r>
    </w:p>
    <w:p w14:paraId="5F113EBE" w14:textId="77777777" w:rsidR="004B51C6" w:rsidRPr="00BE635A" w:rsidRDefault="004B51C6" w:rsidP="004B51C6">
      <w:pPr>
        <w:rPr>
          <w:rFonts w:cstheme="minorHAnsi"/>
          <w:color w:val="222222"/>
          <w:shd w:val="clear" w:color="auto" w:fill="FFFFFF"/>
          <w:lang w:val="en-GB"/>
        </w:rPr>
      </w:pPr>
      <w:r w:rsidRPr="00BE635A">
        <w:rPr>
          <w:rFonts w:cstheme="minorHAnsi"/>
          <w:color w:val="222222"/>
          <w:shd w:val="clear" w:color="auto" w:fill="FFFFFF"/>
          <w:lang w:val="en-GB"/>
        </w:rPr>
        <w:t>BLUEBIRD, Gayle. Paving New Ground: Peers Working in Inpatient Settings. 2008.</w:t>
      </w:r>
    </w:p>
    <w:p w14:paraId="33A0F363" w14:textId="77777777" w:rsidR="004B51C6" w:rsidRPr="00BE635A" w:rsidRDefault="004B51C6" w:rsidP="004B51C6">
      <w:pPr>
        <w:rPr>
          <w:rFonts w:cstheme="minorHAnsi"/>
          <w:color w:val="222222"/>
          <w:shd w:val="clear" w:color="auto" w:fill="FFFFFF"/>
          <w:lang w:val="en-GB"/>
        </w:rPr>
      </w:pPr>
      <w:r w:rsidRPr="00BE635A">
        <w:rPr>
          <w:rFonts w:cstheme="minorHAnsi"/>
          <w:color w:val="222222"/>
          <w:shd w:val="clear" w:color="auto" w:fill="FFFFFF"/>
          <w:lang w:val="en-GB"/>
        </w:rPr>
        <w:t>DAVIDSON, Larry, et al. Peer support among persons with severe mental illnesses: a review of evidence and experience. </w:t>
      </w:r>
      <w:r w:rsidRPr="00BE635A">
        <w:rPr>
          <w:rFonts w:cstheme="minorHAnsi"/>
          <w:i/>
          <w:iCs/>
          <w:color w:val="222222"/>
          <w:shd w:val="clear" w:color="auto" w:fill="FFFFFF"/>
          <w:lang w:val="en-GB"/>
        </w:rPr>
        <w:t>World psychiatry</w:t>
      </w:r>
      <w:r w:rsidRPr="00BE635A">
        <w:rPr>
          <w:rFonts w:cstheme="minorHAnsi"/>
          <w:color w:val="222222"/>
          <w:shd w:val="clear" w:color="auto" w:fill="FFFFFF"/>
          <w:lang w:val="en-GB"/>
        </w:rPr>
        <w:t>, 2012, 11.2: 123-128.</w:t>
      </w:r>
    </w:p>
    <w:p w14:paraId="40A5FA2D" w14:textId="77777777" w:rsidR="004B51C6" w:rsidRPr="00BE635A" w:rsidRDefault="004B51C6" w:rsidP="004B51C6">
      <w:pPr>
        <w:rPr>
          <w:rFonts w:cstheme="minorHAnsi"/>
          <w:color w:val="222222"/>
          <w:shd w:val="clear" w:color="auto" w:fill="FFFFFF"/>
          <w:lang w:val="en-GB"/>
        </w:rPr>
      </w:pPr>
      <w:r w:rsidRPr="00BE635A">
        <w:rPr>
          <w:rFonts w:cstheme="minorHAnsi"/>
          <w:color w:val="222222"/>
          <w:shd w:val="clear" w:color="auto" w:fill="FFFFFF"/>
          <w:lang w:val="en-GB"/>
        </w:rPr>
        <w:t>MEAD, Shery; MACNEIL, Cheryl. Peer support: What makes it unique. </w:t>
      </w:r>
      <w:r w:rsidRPr="00BE635A">
        <w:rPr>
          <w:rFonts w:cstheme="minorHAnsi"/>
          <w:i/>
          <w:iCs/>
          <w:color w:val="222222"/>
          <w:shd w:val="clear" w:color="auto" w:fill="FFFFFF"/>
          <w:lang w:val="en-GB"/>
        </w:rPr>
        <w:t>International Journal of Psychosocial Rehabilitation</w:t>
      </w:r>
      <w:r w:rsidRPr="00BE635A">
        <w:rPr>
          <w:rFonts w:cstheme="minorHAnsi"/>
          <w:color w:val="222222"/>
          <w:shd w:val="clear" w:color="auto" w:fill="FFFFFF"/>
          <w:lang w:val="en-GB"/>
        </w:rPr>
        <w:t>, 2006, 10.2: 29-37.</w:t>
      </w:r>
    </w:p>
    <w:p w14:paraId="3A7B68B0" w14:textId="77777777" w:rsidR="004B51C6" w:rsidRPr="00BE635A" w:rsidRDefault="004B51C6" w:rsidP="004B51C6">
      <w:pPr>
        <w:rPr>
          <w:rFonts w:cstheme="minorHAnsi"/>
          <w:color w:val="222222"/>
          <w:shd w:val="clear" w:color="auto" w:fill="FFFFFF"/>
          <w:lang w:val="en-GB"/>
        </w:rPr>
      </w:pPr>
      <w:r w:rsidRPr="00BE635A">
        <w:rPr>
          <w:rFonts w:cstheme="minorHAnsi"/>
          <w:color w:val="222222"/>
          <w:shd w:val="clear" w:color="auto" w:fill="FFFFFF"/>
          <w:lang w:val="en-GB"/>
        </w:rPr>
        <w:t xml:space="preserve">MORAN, </w:t>
      </w:r>
      <w:proofErr w:type="spellStart"/>
      <w:r w:rsidRPr="00BE635A">
        <w:rPr>
          <w:rFonts w:cstheme="minorHAnsi"/>
          <w:color w:val="222222"/>
          <w:shd w:val="clear" w:color="auto" w:fill="FFFFFF"/>
          <w:lang w:val="en-GB"/>
        </w:rPr>
        <w:t>Galia</w:t>
      </w:r>
      <w:proofErr w:type="spellEnd"/>
      <w:r w:rsidRPr="00BE635A">
        <w:rPr>
          <w:rFonts w:cstheme="minorHAnsi"/>
          <w:color w:val="222222"/>
          <w:shd w:val="clear" w:color="auto" w:fill="FFFFFF"/>
          <w:lang w:val="en-GB"/>
        </w:rPr>
        <w:t xml:space="preserve"> S., et al. Challenges experienced by paid peer providers in mental health recovery: A qualitative study. </w:t>
      </w:r>
      <w:r w:rsidRPr="00BE635A">
        <w:rPr>
          <w:rFonts w:cstheme="minorHAnsi"/>
          <w:i/>
          <w:iCs/>
          <w:color w:val="222222"/>
          <w:shd w:val="clear" w:color="auto" w:fill="FFFFFF"/>
          <w:lang w:val="en-GB"/>
        </w:rPr>
        <w:t>Community Mental Health Journal</w:t>
      </w:r>
      <w:r w:rsidRPr="00BE635A">
        <w:rPr>
          <w:rFonts w:cstheme="minorHAnsi"/>
          <w:color w:val="222222"/>
          <w:shd w:val="clear" w:color="auto" w:fill="FFFFFF"/>
          <w:lang w:val="en-GB"/>
        </w:rPr>
        <w:t>, 2013, 49.3: 281-291.</w:t>
      </w:r>
    </w:p>
    <w:p w14:paraId="269B30E2" w14:textId="38DA422D" w:rsidR="004B51C6" w:rsidRPr="00BE635A" w:rsidRDefault="004B51C6" w:rsidP="004B51C6">
      <w:pPr>
        <w:rPr>
          <w:rFonts w:cstheme="minorHAnsi"/>
          <w:color w:val="222222"/>
          <w:shd w:val="clear" w:color="auto" w:fill="FFFFFF"/>
          <w:lang w:val="en-GB"/>
        </w:rPr>
      </w:pPr>
      <w:r w:rsidRPr="00BE635A">
        <w:rPr>
          <w:rFonts w:cstheme="minorHAnsi"/>
          <w:color w:val="222222"/>
          <w:shd w:val="clear" w:color="auto" w:fill="FFFFFF"/>
          <w:lang w:val="en-GB"/>
        </w:rPr>
        <w:t xml:space="preserve">MORAN, </w:t>
      </w:r>
      <w:proofErr w:type="spellStart"/>
      <w:r w:rsidRPr="00BE635A">
        <w:rPr>
          <w:rFonts w:cstheme="minorHAnsi"/>
          <w:color w:val="222222"/>
          <w:shd w:val="clear" w:color="auto" w:fill="FFFFFF"/>
          <w:lang w:val="en-GB"/>
        </w:rPr>
        <w:t>Galia</w:t>
      </w:r>
      <w:proofErr w:type="spellEnd"/>
      <w:r w:rsidRPr="00BE635A">
        <w:rPr>
          <w:rFonts w:cstheme="minorHAnsi"/>
          <w:color w:val="222222"/>
          <w:shd w:val="clear" w:color="auto" w:fill="FFFFFF"/>
          <w:lang w:val="en-GB"/>
        </w:rPr>
        <w:t xml:space="preserve"> S., et al. Benefits and mechanisms of recovery among peer providers with psychiatric illnesses. </w:t>
      </w:r>
      <w:r w:rsidRPr="00BE635A">
        <w:rPr>
          <w:rFonts w:cstheme="minorHAnsi"/>
          <w:i/>
          <w:iCs/>
          <w:color w:val="222222"/>
          <w:shd w:val="clear" w:color="auto" w:fill="FFFFFF"/>
          <w:lang w:val="en-GB"/>
        </w:rPr>
        <w:t>Qualitative Health Research</w:t>
      </w:r>
      <w:r w:rsidRPr="00BE635A">
        <w:rPr>
          <w:rFonts w:cstheme="minorHAnsi"/>
          <w:color w:val="222222"/>
          <w:shd w:val="clear" w:color="auto" w:fill="FFFFFF"/>
          <w:lang w:val="en-GB"/>
        </w:rPr>
        <w:t>, 2012, 22.3: 304-319.</w:t>
      </w:r>
    </w:p>
    <w:p w14:paraId="340DA33C" w14:textId="2C12F3C5" w:rsidR="00F55141" w:rsidRPr="00BE635A" w:rsidRDefault="00F55141" w:rsidP="00F55141">
      <w:pPr>
        <w:rPr>
          <w:rFonts w:cstheme="minorHAnsi"/>
          <w:color w:val="222222"/>
          <w:shd w:val="clear" w:color="auto" w:fill="FFFFFF"/>
          <w:lang w:val="en-GB"/>
        </w:rPr>
      </w:pPr>
      <w:r w:rsidRPr="00BE635A">
        <w:rPr>
          <w:rFonts w:cstheme="minorHAnsi"/>
          <w:i/>
          <w:iCs/>
          <w:color w:val="222222"/>
          <w:shd w:val="clear" w:color="auto" w:fill="FFFFFF"/>
          <w:lang w:val="en-GB"/>
        </w:rPr>
        <w:t>Report on the Benefits of Involving Peer Support Workers</w:t>
      </w:r>
      <w:r w:rsidRPr="00BE635A">
        <w:rPr>
          <w:rFonts w:cstheme="minorHAnsi"/>
          <w:color w:val="222222"/>
          <w:shd w:val="clear" w:color="auto" w:fill="FFFFFF"/>
          <w:lang w:val="en-GB"/>
        </w:rPr>
        <w:t xml:space="preserve">. (2015). Prague: </w:t>
      </w:r>
      <w:proofErr w:type="spellStart"/>
      <w:r w:rsidRPr="00BE635A">
        <w:rPr>
          <w:rFonts w:cstheme="minorHAnsi"/>
          <w:color w:val="222222"/>
          <w:shd w:val="clear" w:color="auto" w:fill="FFFFFF"/>
          <w:lang w:val="en-GB"/>
        </w:rPr>
        <w:t>Center</w:t>
      </w:r>
      <w:proofErr w:type="spellEnd"/>
      <w:r w:rsidRPr="00BE635A">
        <w:rPr>
          <w:rFonts w:cstheme="minorHAnsi"/>
          <w:color w:val="222222"/>
          <w:shd w:val="clear" w:color="auto" w:fill="FFFFFF"/>
          <w:lang w:val="en-GB"/>
        </w:rPr>
        <w:t xml:space="preserve"> for Mental Health Care Development. Available from WWW: </w:t>
      </w:r>
      <w:r w:rsidRPr="00696A7E">
        <w:rPr>
          <w:rFonts w:cstheme="minorHAnsi"/>
          <w:color w:val="222222"/>
          <w:shd w:val="clear" w:color="auto" w:fill="FFFFFF"/>
          <w:lang w:val="en-GB"/>
        </w:rPr>
        <w:t>http://www.cmhcd.cz/CMHCD/media/Media/Ke%20stazeni/Institut/Zprava-o-prinosu-zapojeni-peer-konzultantu_PK-Praha_2015.pdf</w:t>
      </w:r>
    </w:p>
    <w:p w14:paraId="6291826E" w14:textId="77777777" w:rsidR="004B51C6" w:rsidRPr="00BE635A" w:rsidRDefault="004B51C6" w:rsidP="004B51C6">
      <w:pPr>
        <w:rPr>
          <w:rFonts w:cstheme="minorHAnsi"/>
          <w:color w:val="222222"/>
          <w:shd w:val="clear" w:color="auto" w:fill="FFFFFF"/>
          <w:lang w:val="en-GB"/>
        </w:rPr>
      </w:pPr>
      <w:r w:rsidRPr="00BE635A">
        <w:rPr>
          <w:rFonts w:cstheme="minorHAnsi"/>
          <w:color w:val="222222"/>
          <w:shd w:val="clear" w:color="auto" w:fill="FFFFFF"/>
          <w:lang w:val="en-GB"/>
        </w:rPr>
        <w:t>REPPER, Julie; CARTER, Tim. A review of the literature on peer support in mental health services. </w:t>
      </w:r>
      <w:r w:rsidRPr="00BE635A">
        <w:rPr>
          <w:rFonts w:cstheme="minorHAnsi"/>
          <w:i/>
          <w:iCs/>
          <w:color w:val="222222"/>
          <w:shd w:val="clear" w:color="auto" w:fill="FFFFFF"/>
          <w:lang w:val="en-GB"/>
        </w:rPr>
        <w:t>Journal of mental health</w:t>
      </w:r>
      <w:r w:rsidRPr="00BE635A">
        <w:rPr>
          <w:rFonts w:cstheme="minorHAnsi"/>
          <w:color w:val="222222"/>
          <w:shd w:val="clear" w:color="auto" w:fill="FFFFFF"/>
          <w:lang w:val="en-GB"/>
        </w:rPr>
        <w:t>, 2011, 20.4: 392-411.</w:t>
      </w:r>
    </w:p>
    <w:p w14:paraId="3CF635CB" w14:textId="77777777" w:rsidR="00F55141" w:rsidRPr="00BE635A" w:rsidRDefault="00F55141" w:rsidP="00F55141">
      <w:pPr>
        <w:rPr>
          <w:rFonts w:cstheme="minorHAnsi"/>
          <w:color w:val="222222"/>
          <w:shd w:val="clear" w:color="auto" w:fill="FFFFFF"/>
          <w:lang w:val="en-GB"/>
        </w:rPr>
      </w:pPr>
      <w:r w:rsidRPr="00BE635A">
        <w:rPr>
          <w:rFonts w:cstheme="minorHAnsi"/>
          <w:i/>
          <w:iCs/>
          <w:color w:val="222222"/>
          <w:shd w:val="clear" w:color="auto" w:fill="FFFFFF"/>
          <w:lang w:val="en-GB"/>
        </w:rPr>
        <w:t>Restraints in Psychiatry Summary Report.</w:t>
      </w:r>
      <w:r w:rsidRPr="00BE635A">
        <w:rPr>
          <w:rFonts w:cstheme="minorHAnsi"/>
          <w:color w:val="222222"/>
          <w:shd w:val="clear" w:color="auto" w:fill="FFFFFF"/>
          <w:lang w:val="en-GB"/>
        </w:rPr>
        <w:t xml:space="preserve"> (2019). Prague: Ministry of Health of the Czech Republic. Available from WWW: http://www.reformapsychiatrie.cz/2019/07/15/souhrnna-zprava-k-pouzivani-limitedovacich-prostredku-v-psychiatrii-prvni-mapovani-situace/</w:t>
      </w:r>
    </w:p>
    <w:p w14:paraId="03459F77" w14:textId="77777777" w:rsidR="004B51C6" w:rsidRPr="00BE635A" w:rsidRDefault="004B51C6" w:rsidP="004B51C6">
      <w:pPr>
        <w:rPr>
          <w:rFonts w:cstheme="minorHAnsi"/>
          <w:color w:val="222222"/>
          <w:shd w:val="clear" w:color="auto" w:fill="FFFFFF"/>
          <w:lang w:val="en-GB"/>
        </w:rPr>
      </w:pPr>
      <w:r w:rsidRPr="00BE635A">
        <w:rPr>
          <w:rFonts w:cstheme="minorHAnsi"/>
          <w:color w:val="222222"/>
          <w:shd w:val="clear" w:color="auto" w:fill="FFFFFF"/>
          <w:lang w:val="en-GB"/>
        </w:rPr>
        <w:t>ROONEY, Joy M.; MILES, Nadine; BARKER, Tom. Patients’ views: peer support worker on inpatient wards. </w:t>
      </w:r>
      <w:r w:rsidRPr="00BE635A">
        <w:rPr>
          <w:rFonts w:cstheme="minorHAnsi"/>
          <w:i/>
          <w:iCs/>
          <w:color w:val="222222"/>
          <w:shd w:val="clear" w:color="auto" w:fill="FFFFFF"/>
          <w:lang w:val="en-GB"/>
        </w:rPr>
        <w:t>Mental Health and Social Inclusion</w:t>
      </w:r>
      <w:r w:rsidRPr="00BE635A">
        <w:rPr>
          <w:rFonts w:cstheme="minorHAnsi"/>
          <w:color w:val="222222"/>
          <w:shd w:val="clear" w:color="auto" w:fill="FFFFFF"/>
          <w:lang w:val="en-GB"/>
        </w:rPr>
        <w:t>, 2016, 20.3: 160-166.</w:t>
      </w:r>
    </w:p>
    <w:p w14:paraId="2103421E" w14:textId="77777777" w:rsidR="004B51C6" w:rsidRPr="00BE635A" w:rsidRDefault="004B51C6" w:rsidP="004B51C6">
      <w:pPr>
        <w:rPr>
          <w:rFonts w:cstheme="minorHAnsi"/>
          <w:color w:val="222222"/>
          <w:shd w:val="clear" w:color="auto" w:fill="FFFFFF"/>
          <w:lang w:val="en-GB"/>
        </w:rPr>
      </w:pPr>
      <w:r w:rsidRPr="00BE635A">
        <w:rPr>
          <w:rFonts w:cstheme="minorHAnsi"/>
          <w:color w:val="222222"/>
          <w:shd w:val="clear" w:color="auto" w:fill="FFFFFF"/>
          <w:lang w:val="en-GB"/>
        </w:rPr>
        <w:t>SIMPSON, Alan; OSTER, Candice; MUIR‐COCHRANE, Eimear. Liminality in the occupational identity of mental health peer support workers: A qualitative study. </w:t>
      </w:r>
      <w:r w:rsidRPr="00BE635A">
        <w:rPr>
          <w:rFonts w:cstheme="minorHAnsi"/>
          <w:i/>
          <w:iCs/>
          <w:color w:val="222222"/>
          <w:shd w:val="clear" w:color="auto" w:fill="FFFFFF"/>
          <w:lang w:val="en-GB"/>
        </w:rPr>
        <w:t>International journal of mental health nursing</w:t>
      </w:r>
      <w:r w:rsidRPr="00BE635A">
        <w:rPr>
          <w:rFonts w:cstheme="minorHAnsi"/>
          <w:color w:val="222222"/>
          <w:shd w:val="clear" w:color="auto" w:fill="FFFFFF"/>
          <w:lang w:val="en-GB"/>
        </w:rPr>
        <w:t>, 2018, 27.2: 662-671.</w:t>
      </w:r>
    </w:p>
    <w:p w14:paraId="6CCD9C0B" w14:textId="622DAE72" w:rsidR="004B51C6" w:rsidRPr="00BE635A" w:rsidRDefault="004B51C6" w:rsidP="00F55141">
      <w:pPr>
        <w:rPr>
          <w:rFonts w:cstheme="minorHAnsi"/>
          <w:color w:val="222222"/>
          <w:shd w:val="clear" w:color="auto" w:fill="FFFFFF"/>
          <w:lang w:val="en-GB"/>
        </w:rPr>
      </w:pPr>
      <w:r w:rsidRPr="00BE635A">
        <w:rPr>
          <w:rFonts w:cstheme="minorHAnsi"/>
          <w:color w:val="222222"/>
          <w:shd w:val="clear" w:color="auto" w:fill="FFFFFF"/>
          <w:lang w:val="en-GB"/>
        </w:rPr>
        <w:t>SMITH, Thomas E., et al. “Just be a light”: Experiences of peers working on acute inpatient psychiatric units. </w:t>
      </w:r>
      <w:r w:rsidRPr="00BE635A">
        <w:rPr>
          <w:rFonts w:cstheme="minorHAnsi"/>
          <w:i/>
          <w:iCs/>
          <w:color w:val="222222"/>
          <w:shd w:val="clear" w:color="auto" w:fill="FFFFFF"/>
          <w:lang w:val="en-GB"/>
        </w:rPr>
        <w:t>Psychiatric rehabilitation journal</w:t>
      </w:r>
      <w:r w:rsidRPr="00BE635A">
        <w:rPr>
          <w:rFonts w:cstheme="minorHAnsi"/>
          <w:color w:val="222222"/>
          <w:shd w:val="clear" w:color="auto" w:fill="FFFFFF"/>
          <w:lang w:val="en-GB"/>
        </w:rPr>
        <w:t>, 2017, 40.4: 387.</w:t>
      </w:r>
    </w:p>
    <w:sectPr w:rsidR="004B51C6" w:rsidRPr="00BE635A">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E6A921" w16cex:dateUtc="2020-02-06T14: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3BA55" w14:textId="77777777" w:rsidR="00AA2240" w:rsidRDefault="00AA2240" w:rsidP="006A38BC">
      <w:pPr>
        <w:spacing w:after="0" w:line="240" w:lineRule="auto"/>
      </w:pPr>
      <w:r>
        <w:separator/>
      </w:r>
    </w:p>
  </w:endnote>
  <w:endnote w:type="continuationSeparator" w:id="0">
    <w:p w14:paraId="7700A1BE" w14:textId="77777777" w:rsidR="00AA2240" w:rsidRDefault="00AA2240" w:rsidP="006A3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697134"/>
      <w:docPartObj>
        <w:docPartGallery w:val="Page Numbers (Bottom of Page)"/>
        <w:docPartUnique/>
      </w:docPartObj>
    </w:sdtPr>
    <w:sdtEndPr/>
    <w:sdtContent>
      <w:p w14:paraId="17ECB975" w14:textId="0A503198" w:rsidR="006A38BC" w:rsidRDefault="006A38BC">
        <w:pPr>
          <w:pStyle w:val="Footer"/>
          <w:jc w:val="right"/>
        </w:pPr>
        <w:r>
          <w:fldChar w:fldCharType="begin"/>
        </w:r>
        <w:r>
          <w:instrText>PAGE   \* MERGEFORMAT</w:instrText>
        </w:r>
        <w:r>
          <w:fldChar w:fldCharType="separate"/>
        </w:r>
        <w:r>
          <w:t>2</w:t>
        </w:r>
        <w:r>
          <w:fldChar w:fldCharType="end"/>
        </w:r>
      </w:p>
    </w:sdtContent>
  </w:sdt>
  <w:p w14:paraId="27FCF98D" w14:textId="77777777" w:rsidR="006A38BC" w:rsidRDefault="006A3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7C9D8" w14:textId="77777777" w:rsidR="00AA2240" w:rsidRDefault="00AA2240" w:rsidP="006A38BC">
      <w:pPr>
        <w:spacing w:after="0" w:line="240" w:lineRule="auto"/>
      </w:pPr>
      <w:r>
        <w:separator/>
      </w:r>
    </w:p>
  </w:footnote>
  <w:footnote w:type="continuationSeparator" w:id="0">
    <w:p w14:paraId="2587D786" w14:textId="77777777" w:rsidR="00AA2240" w:rsidRDefault="00AA2240" w:rsidP="006A38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15D00"/>
    <w:multiLevelType w:val="multilevel"/>
    <w:tmpl w:val="1BEE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A701AF"/>
    <w:multiLevelType w:val="multilevel"/>
    <w:tmpl w:val="A386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F012A1"/>
    <w:multiLevelType w:val="multilevel"/>
    <w:tmpl w:val="CE96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73070E"/>
    <w:multiLevelType w:val="hybridMultilevel"/>
    <w:tmpl w:val="7368E6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A4571D"/>
    <w:multiLevelType w:val="multilevel"/>
    <w:tmpl w:val="8D2E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8C7A5C"/>
    <w:multiLevelType w:val="multilevel"/>
    <w:tmpl w:val="E65C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156F91"/>
    <w:multiLevelType w:val="multilevel"/>
    <w:tmpl w:val="B7A0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516710"/>
    <w:multiLevelType w:val="hybridMultilevel"/>
    <w:tmpl w:val="2CA0491A"/>
    <w:lvl w:ilvl="0" w:tplc="A5426B2E">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1802BB7"/>
    <w:multiLevelType w:val="multilevel"/>
    <w:tmpl w:val="689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6B077B"/>
    <w:multiLevelType w:val="multilevel"/>
    <w:tmpl w:val="4AE8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4C51B0"/>
    <w:multiLevelType w:val="hybridMultilevel"/>
    <w:tmpl w:val="E8A6E4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616A95"/>
    <w:multiLevelType w:val="multilevel"/>
    <w:tmpl w:val="4E74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A03BC5"/>
    <w:multiLevelType w:val="multilevel"/>
    <w:tmpl w:val="8AA0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1A69C2"/>
    <w:multiLevelType w:val="multilevel"/>
    <w:tmpl w:val="017A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A53830"/>
    <w:multiLevelType w:val="multilevel"/>
    <w:tmpl w:val="7496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CA463E"/>
    <w:multiLevelType w:val="multilevel"/>
    <w:tmpl w:val="FBBE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D82DEA"/>
    <w:multiLevelType w:val="multilevel"/>
    <w:tmpl w:val="53CC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9365C5"/>
    <w:multiLevelType w:val="multilevel"/>
    <w:tmpl w:val="03A8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BD6B53"/>
    <w:multiLevelType w:val="hybridMultilevel"/>
    <w:tmpl w:val="BB2AE67A"/>
    <w:lvl w:ilvl="0" w:tplc="7006F2A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761F5770"/>
    <w:multiLevelType w:val="multilevel"/>
    <w:tmpl w:val="3AC2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A65FE5"/>
    <w:multiLevelType w:val="hybridMultilevel"/>
    <w:tmpl w:val="6010C460"/>
    <w:lvl w:ilvl="0" w:tplc="00AACA5A">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A3342C9"/>
    <w:multiLevelType w:val="multilevel"/>
    <w:tmpl w:val="94D8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0"/>
  </w:num>
  <w:num w:numId="3">
    <w:abstractNumId w:val="3"/>
  </w:num>
  <w:num w:numId="4">
    <w:abstractNumId w:val="7"/>
  </w:num>
  <w:num w:numId="5">
    <w:abstractNumId w:val="16"/>
  </w:num>
  <w:num w:numId="6">
    <w:abstractNumId w:val="15"/>
  </w:num>
  <w:num w:numId="7">
    <w:abstractNumId w:val="6"/>
  </w:num>
  <w:num w:numId="8">
    <w:abstractNumId w:val="11"/>
  </w:num>
  <w:num w:numId="9">
    <w:abstractNumId w:val="0"/>
  </w:num>
  <w:num w:numId="10">
    <w:abstractNumId w:val="2"/>
  </w:num>
  <w:num w:numId="11">
    <w:abstractNumId w:val="5"/>
  </w:num>
  <w:num w:numId="12">
    <w:abstractNumId w:val="8"/>
  </w:num>
  <w:num w:numId="13">
    <w:abstractNumId w:val="17"/>
  </w:num>
  <w:num w:numId="14">
    <w:abstractNumId w:val="1"/>
  </w:num>
  <w:num w:numId="15">
    <w:abstractNumId w:val="4"/>
  </w:num>
  <w:num w:numId="16">
    <w:abstractNumId w:val="14"/>
  </w:num>
  <w:num w:numId="17">
    <w:abstractNumId w:val="9"/>
  </w:num>
  <w:num w:numId="18">
    <w:abstractNumId w:val="13"/>
  </w:num>
  <w:num w:numId="19">
    <w:abstractNumId w:val="19"/>
  </w:num>
  <w:num w:numId="20">
    <w:abstractNumId w:val="12"/>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C8C"/>
    <w:rsid w:val="00003D56"/>
    <w:rsid w:val="00007B4F"/>
    <w:rsid w:val="00010213"/>
    <w:rsid w:val="00017303"/>
    <w:rsid w:val="00042473"/>
    <w:rsid w:val="00065E00"/>
    <w:rsid w:val="00066279"/>
    <w:rsid w:val="0008626A"/>
    <w:rsid w:val="00090A31"/>
    <w:rsid w:val="00096523"/>
    <w:rsid w:val="000A05B7"/>
    <w:rsid w:val="000A2638"/>
    <w:rsid w:val="000A6DBD"/>
    <w:rsid w:val="000A7C73"/>
    <w:rsid w:val="000B7404"/>
    <w:rsid w:val="000D5B22"/>
    <w:rsid w:val="000D70AF"/>
    <w:rsid w:val="000E47B2"/>
    <w:rsid w:val="000F09F7"/>
    <w:rsid w:val="001247BB"/>
    <w:rsid w:val="0012709D"/>
    <w:rsid w:val="00135D33"/>
    <w:rsid w:val="0014400F"/>
    <w:rsid w:val="001465AC"/>
    <w:rsid w:val="00161CA6"/>
    <w:rsid w:val="00161CF8"/>
    <w:rsid w:val="001661B1"/>
    <w:rsid w:val="00167333"/>
    <w:rsid w:val="0018403B"/>
    <w:rsid w:val="001A5578"/>
    <w:rsid w:val="001A6B4E"/>
    <w:rsid w:val="001A709C"/>
    <w:rsid w:val="001C02FB"/>
    <w:rsid w:val="001C0CA2"/>
    <w:rsid w:val="001C49AA"/>
    <w:rsid w:val="001D07BD"/>
    <w:rsid w:val="001D47F9"/>
    <w:rsid w:val="001D7069"/>
    <w:rsid w:val="002103D1"/>
    <w:rsid w:val="00236825"/>
    <w:rsid w:val="0023762C"/>
    <w:rsid w:val="002434B2"/>
    <w:rsid w:val="00243ABF"/>
    <w:rsid w:val="00244A53"/>
    <w:rsid w:val="00245A54"/>
    <w:rsid w:val="00252990"/>
    <w:rsid w:val="00274C10"/>
    <w:rsid w:val="00290F7A"/>
    <w:rsid w:val="002913A3"/>
    <w:rsid w:val="00293E95"/>
    <w:rsid w:val="00295870"/>
    <w:rsid w:val="00296400"/>
    <w:rsid w:val="002B1EB1"/>
    <w:rsid w:val="002C61E5"/>
    <w:rsid w:val="002D12B7"/>
    <w:rsid w:val="002E2A43"/>
    <w:rsid w:val="002E5DAE"/>
    <w:rsid w:val="002F5EF5"/>
    <w:rsid w:val="003015FF"/>
    <w:rsid w:val="003025C3"/>
    <w:rsid w:val="00305CB9"/>
    <w:rsid w:val="00305DC9"/>
    <w:rsid w:val="0033024A"/>
    <w:rsid w:val="00356BA5"/>
    <w:rsid w:val="00372687"/>
    <w:rsid w:val="00373F8F"/>
    <w:rsid w:val="00382191"/>
    <w:rsid w:val="00385A93"/>
    <w:rsid w:val="00392794"/>
    <w:rsid w:val="00392901"/>
    <w:rsid w:val="00395966"/>
    <w:rsid w:val="00396EF3"/>
    <w:rsid w:val="003B1496"/>
    <w:rsid w:val="003B1CAA"/>
    <w:rsid w:val="003D37BF"/>
    <w:rsid w:val="003E2700"/>
    <w:rsid w:val="003E51DE"/>
    <w:rsid w:val="003E6790"/>
    <w:rsid w:val="003F391C"/>
    <w:rsid w:val="00406DC4"/>
    <w:rsid w:val="00427859"/>
    <w:rsid w:val="0043017A"/>
    <w:rsid w:val="00430EDF"/>
    <w:rsid w:val="00441666"/>
    <w:rsid w:val="00442430"/>
    <w:rsid w:val="0044572B"/>
    <w:rsid w:val="004478EE"/>
    <w:rsid w:val="00455E20"/>
    <w:rsid w:val="00470434"/>
    <w:rsid w:val="004732EF"/>
    <w:rsid w:val="00473899"/>
    <w:rsid w:val="00473BA9"/>
    <w:rsid w:val="00482422"/>
    <w:rsid w:val="00483077"/>
    <w:rsid w:val="00495251"/>
    <w:rsid w:val="004A02BE"/>
    <w:rsid w:val="004A0537"/>
    <w:rsid w:val="004B05F4"/>
    <w:rsid w:val="004B51C6"/>
    <w:rsid w:val="004C6BE4"/>
    <w:rsid w:val="004D009C"/>
    <w:rsid w:val="004D5A83"/>
    <w:rsid w:val="005054A4"/>
    <w:rsid w:val="005119BF"/>
    <w:rsid w:val="005243AE"/>
    <w:rsid w:val="005252A6"/>
    <w:rsid w:val="00525BAC"/>
    <w:rsid w:val="00526446"/>
    <w:rsid w:val="0053483D"/>
    <w:rsid w:val="00544627"/>
    <w:rsid w:val="00547533"/>
    <w:rsid w:val="005550F3"/>
    <w:rsid w:val="005562B6"/>
    <w:rsid w:val="005668EC"/>
    <w:rsid w:val="00566F10"/>
    <w:rsid w:val="0058314E"/>
    <w:rsid w:val="005A3A48"/>
    <w:rsid w:val="005C08A2"/>
    <w:rsid w:val="005C38E2"/>
    <w:rsid w:val="005D3778"/>
    <w:rsid w:val="005E211A"/>
    <w:rsid w:val="005F1BFC"/>
    <w:rsid w:val="0063142D"/>
    <w:rsid w:val="006435CF"/>
    <w:rsid w:val="006446C9"/>
    <w:rsid w:val="00661847"/>
    <w:rsid w:val="00676991"/>
    <w:rsid w:val="0068058D"/>
    <w:rsid w:val="00684BC0"/>
    <w:rsid w:val="00684D17"/>
    <w:rsid w:val="0069679E"/>
    <w:rsid w:val="00696A7E"/>
    <w:rsid w:val="006A38BC"/>
    <w:rsid w:val="006B1499"/>
    <w:rsid w:val="006B6A17"/>
    <w:rsid w:val="006D0BDD"/>
    <w:rsid w:val="006D4D7F"/>
    <w:rsid w:val="006F5E70"/>
    <w:rsid w:val="006F6C38"/>
    <w:rsid w:val="006F79D6"/>
    <w:rsid w:val="006F7F14"/>
    <w:rsid w:val="0071212B"/>
    <w:rsid w:val="007135DD"/>
    <w:rsid w:val="00723630"/>
    <w:rsid w:val="00732D36"/>
    <w:rsid w:val="007335CF"/>
    <w:rsid w:val="00737102"/>
    <w:rsid w:val="007402A1"/>
    <w:rsid w:val="00742928"/>
    <w:rsid w:val="007640DF"/>
    <w:rsid w:val="00766C8C"/>
    <w:rsid w:val="00787D13"/>
    <w:rsid w:val="007908B3"/>
    <w:rsid w:val="007970AD"/>
    <w:rsid w:val="007A2AEB"/>
    <w:rsid w:val="007B018A"/>
    <w:rsid w:val="007B112F"/>
    <w:rsid w:val="007B1DA4"/>
    <w:rsid w:val="007B4795"/>
    <w:rsid w:val="007C1B5E"/>
    <w:rsid w:val="007C49AD"/>
    <w:rsid w:val="007E04B2"/>
    <w:rsid w:val="007E71B4"/>
    <w:rsid w:val="007E7890"/>
    <w:rsid w:val="007F160F"/>
    <w:rsid w:val="007F63B2"/>
    <w:rsid w:val="007F65F6"/>
    <w:rsid w:val="00826CA3"/>
    <w:rsid w:val="00827C03"/>
    <w:rsid w:val="00832A5B"/>
    <w:rsid w:val="008339F5"/>
    <w:rsid w:val="00837A29"/>
    <w:rsid w:val="008473E4"/>
    <w:rsid w:val="0085033D"/>
    <w:rsid w:val="0085053C"/>
    <w:rsid w:val="008505AB"/>
    <w:rsid w:val="00856516"/>
    <w:rsid w:val="0087382B"/>
    <w:rsid w:val="00885E14"/>
    <w:rsid w:val="00897CC2"/>
    <w:rsid w:val="008A2519"/>
    <w:rsid w:val="008C7BDC"/>
    <w:rsid w:val="008D032A"/>
    <w:rsid w:val="008D0619"/>
    <w:rsid w:val="008D4F7E"/>
    <w:rsid w:val="008D52E5"/>
    <w:rsid w:val="008D6C62"/>
    <w:rsid w:val="008F708C"/>
    <w:rsid w:val="00900E9F"/>
    <w:rsid w:val="00901196"/>
    <w:rsid w:val="00904FA3"/>
    <w:rsid w:val="009157C9"/>
    <w:rsid w:val="00926E1B"/>
    <w:rsid w:val="00937902"/>
    <w:rsid w:val="009430F6"/>
    <w:rsid w:val="00950357"/>
    <w:rsid w:val="009573D2"/>
    <w:rsid w:val="009577E4"/>
    <w:rsid w:val="009640CD"/>
    <w:rsid w:val="00964794"/>
    <w:rsid w:val="00965DD0"/>
    <w:rsid w:val="009706A4"/>
    <w:rsid w:val="009726F1"/>
    <w:rsid w:val="00975806"/>
    <w:rsid w:val="0097748C"/>
    <w:rsid w:val="00977DA7"/>
    <w:rsid w:val="00984C43"/>
    <w:rsid w:val="0099469A"/>
    <w:rsid w:val="009A19F2"/>
    <w:rsid w:val="009B09F9"/>
    <w:rsid w:val="009B0BC4"/>
    <w:rsid w:val="009B3469"/>
    <w:rsid w:val="009C3E98"/>
    <w:rsid w:val="009C76C8"/>
    <w:rsid w:val="009C7966"/>
    <w:rsid w:val="009D418A"/>
    <w:rsid w:val="009D47F9"/>
    <w:rsid w:val="009E4ADB"/>
    <w:rsid w:val="00A2384F"/>
    <w:rsid w:val="00A25CE9"/>
    <w:rsid w:val="00A329CF"/>
    <w:rsid w:val="00A42463"/>
    <w:rsid w:val="00A47346"/>
    <w:rsid w:val="00A623C0"/>
    <w:rsid w:val="00A715E3"/>
    <w:rsid w:val="00A8102A"/>
    <w:rsid w:val="00A87447"/>
    <w:rsid w:val="00A945B9"/>
    <w:rsid w:val="00AA10C6"/>
    <w:rsid w:val="00AA2240"/>
    <w:rsid w:val="00AA2EE9"/>
    <w:rsid w:val="00AA4F03"/>
    <w:rsid w:val="00AB063C"/>
    <w:rsid w:val="00AE1009"/>
    <w:rsid w:val="00AF7FB6"/>
    <w:rsid w:val="00B01DBD"/>
    <w:rsid w:val="00B1069A"/>
    <w:rsid w:val="00B2211E"/>
    <w:rsid w:val="00B35A9A"/>
    <w:rsid w:val="00B40CD8"/>
    <w:rsid w:val="00B42582"/>
    <w:rsid w:val="00B5389D"/>
    <w:rsid w:val="00B5688F"/>
    <w:rsid w:val="00B651F6"/>
    <w:rsid w:val="00B65F38"/>
    <w:rsid w:val="00B85839"/>
    <w:rsid w:val="00B94E7B"/>
    <w:rsid w:val="00B94EC7"/>
    <w:rsid w:val="00BB097C"/>
    <w:rsid w:val="00BD366E"/>
    <w:rsid w:val="00BE635A"/>
    <w:rsid w:val="00C049A4"/>
    <w:rsid w:val="00C203DD"/>
    <w:rsid w:val="00C333D6"/>
    <w:rsid w:val="00C36FC5"/>
    <w:rsid w:val="00C476C5"/>
    <w:rsid w:val="00C6533D"/>
    <w:rsid w:val="00C77652"/>
    <w:rsid w:val="00C84A85"/>
    <w:rsid w:val="00CC4A00"/>
    <w:rsid w:val="00CE39AE"/>
    <w:rsid w:val="00CF018F"/>
    <w:rsid w:val="00CF411B"/>
    <w:rsid w:val="00D10C52"/>
    <w:rsid w:val="00D13408"/>
    <w:rsid w:val="00D16EB2"/>
    <w:rsid w:val="00D43D85"/>
    <w:rsid w:val="00D44E3B"/>
    <w:rsid w:val="00D539C7"/>
    <w:rsid w:val="00D55602"/>
    <w:rsid w:val="00D60E8A"/>
    <w:rsid w:val="00D626D8"/>
    <w:rsid w:val="00D71CFC"/>
    <w:rsid w:val="00D7576B"/>
    <w:rsid w:val="00DA2A29"/>
    <w:rsid w:val="00DA5FAA"/>
    <w:rsid w:val="00DA621E"/>
    <w:rsid w:val="00DB5B52"/>
    <w:rsid w:val="00DE6C7B"/>
    <w:rsid w:val="00DE7E1C"/>
    <w:rsid w:val="00DF01CF"/>
    <w:rsid w:val="00DF24A0"/>
    <w:rsid w:val="00E00FAE"/>
    <w:rsid w:val="00E05050"/>
    <w:rsid w:val="00E05D3B"/>
    <w:rsid w:val="00E07AC0"/>
    <w:rsid w:val="00E16D4B"/>
    <w:rsid w:val="00E17696"/>
    <w:rsid w:val="00E30920"/>
    <w:rsid w:val="00E3323C"/>
    <w:rsid w:val="00E3628E"/>
    <w:rsid w:val="00E36B15"/>
    <w:rsid w:val="00E42DB6"/>
    <w:rsid w:val="00E43509"/>
    <w:rsid w:val="00E641FB"/>
    <w:rsid w:val="00E67463"/>
    <w:rsid w:val="00E70071"/>
    <w:rsid w:val="00E75C6D"/>
    <w:rsid w:val="00E942DE"/>
    <w:rsid w:val="00E9512A"/>
    <w:rsid w:val="00EA5802"/>
    <w:rsid w:val="00ED3EA7"/>
    <w:rsid w:val="00ED74E7"/>
    <w:rsid w:val="00EE4ACF"/>
    <w:rsid w:val="00EE4E2C"/>
    <w:rsid w:val="00EF1266"/>
    <w:rsid w:val="00EF783E"/>
    <w:rsid w:val="00F04F8D"/>
    <w:rsid w:val="00F124BC"/>
    <w:rsid w:val="00F16110"/>
    <w:rsid w:val="00F17350"/>
    <w:rsid w:val="00F2565D"/>
    <w:rsid w:val="00F41889"/>
    <w:rsid w:val="00F54ACF"/>
    <w:rsid w:val="00F55141"/>
    <w:rsid w:val="00F60938"/>
    <w:rsid w:val="00F66D83"/>
    <w:rsid w:val="00F6782E"/>
    <w:rsid w:val="00F70ACD"/>
    <w:rsid w:val="00F71987"/>
    <w:rsid w:val="00F72448"/>
    <w:rsid w:val="00F90E12"/>
    <w:rsid w:val="00FA47F0"/>
    <w:rsid w:val="00FA6143"/>
    <w:rsid w:val="00FC0E08"/>
    <w:rsid w:val="00FD3501"/>
    <w:rsid w:val="00FE7A6F"/>
    <w:rsid w:val="00FF7C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D034"/>
  <w15:chartTrackingRefBased/>
  <w15:docId w15:val="{E3E73100-DA7D-492D-AE8D-9810846A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4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53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C8C"/>
    <w:pPr>
      <w:ind w:left="720"/>
      <w:contextualSpacing/>
    </w:pPr>
  </w:style>
  <w:style w:type="paragraph" w:customStyle="1" w:styleId="paragraph">
    <w:name w:val="paragraph"/>
    <w:basedOn w:val="Normal"/>
    <w:rsid w:val="000F09F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DefaultParagraphFont"/>
    <w:rsid w:val="000F09F7"/>
  </w:style>
  <w:style w:type="character" w:customStyle="1" w:styleId="spellingerror">
    <w:name w:val="spellingerror"/>
    <w:basedOn w:val="DefaultParagraphFont"/>
    <w:rsid w:val="000F09F7"/>
  </w:style>
  <w:style w:type="character" w:customStyle="1" w:styleId="eop">
    <w:name w:val="eop"/>
    <w:basedOn w:val="DefaultParagraphFont"/>
    <w:rsid w:val="000F09F7"/>
  </w:style>
  <w:style w:type="character" w:customStyle="1" w:styleId="Heading1Char">
    <w:name w:val="Heading 1 Char"/>
    <w:basedOn w:val="DefaultParagraphFont"/>
    <w:link w:val="Heading1"/>
    <w:uiPriority w:val="9"/>
    <w:rsid w:val="0099469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6533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A38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A38BC"/>
  </w:style>
  <w:style w:type="paragraph" w:styleId="Footer">
    <w:name w:val="footer"/>
    <w:basedOn w:val="Normal"/>
    <w:link w:val="FooterChar"/>
    <w:uiPriority w:val="99"/>
    <w:unhideWhenUsed/>
    <w:rsid w:val="006A38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38BC"/>
  </w:style>
  <w:style w:type="character" w:styleId="Hyperlink">
    <w:name w:val="Hyperlink"/>
    <w:basedOn w:val="DefaultParagraphFont"/>
    <w:uiPriority w:val="99"/>
    <w:unhideWhenUsed/>
    <w:rsid w:val="004B51C6"/>
    <w:rPr>
      <w:color w:val="0563C1" w:themeColor="hyperlink"/>
      <w:u w:val="single"/>
    </w:rPr>
  </w:style>
  <w:style w:type="table" w:styleId="TableGrid">
    <w:name w:val="Table Grid"/>
    <w:basedOn w:val="TableNormal"/>
    <w:uiPriority w:val="39"/>
    <w:rsid w:val="004B5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51C6"/>
    <w:rPr>
      <w:color w:val="605E5C"/>
      <w:shd w:val="clear" w:color="auto" w:fill="E1DFDD"/>
    </w:rPr>
  </w:style>
  <w:style w:type="character" w:styleId="FollowedHyperlink">
    <w:name w:val="FollowedHyperlink"/>
    <w:basedOn w:val="DefaultParagraphFont"/>
    <w:uiPriority w:val="99"/>
    <w:semiHidden/>
    <w:unhideWhenUsed/>
    <w:rsid w:val="004B51C6"/>
    <w:rPr>
      <w:color w:val="954F72" w:themeColor="followedHyperlink"/>
      <w:u w:val="single"/>
    </w:rPr>
  </w:style>
  <w:style w:type="character" w:styleId="CommentReference">
    <w:name w:val="annotation reference"/>
    <w:basedOn w:val="DefaultParagraphFont"/>
    <w:uiPriority w:val="99"/>
    <w:semiHidden/>
    <w:unhideWhenUsed/>
    <w:rsid w:val="00F17350"/>
    <w:rPr>
      <w:sz w:val="16"/>
      <w:szCs w:val="16"/>
    </w:rPr>
  </w:style>
  <w:style w:type="paragraph" w:styleId="CommentText">
    <w:name w:val="annotation text"/>
    <w:basedOn w:val="Normal"/>
    <w:link w:val="CommentTextChar"/>
    <w:uiPriority w:val="99"/>
    <w:semiHidden/>
    <w:unhideWhenUsed/>
    <w:rsid w:val="00F17350"/>
    <w:pPr>
      <w:spacing w:line="240" w:lineRule="auto"/>
    </w:pPr>
    <w:rPr>
      <w:sz w:val="20"/>
      <w:szCs w:val="20"/>
    </w:rPr>
  </w:style>
  <w:style w:type="character" w:customStyle="1" w:styleId="CommentTextChar">
    <w:name w:val="Comment Text Char"/>
    <w:basedOn w:val="DefaultParagraphFont"/>
    <w:link w:val="CommentText"/>
    <w:uiPriority w:val="99"/>
    <w:semiHidden/>
    <w:rsid w:val="00F17350"/>
    <w:rPr>
      <w:sz w:val="20"/>
      <w:szCs w:val="20"/>
    </w:rPr>
  </w:style>
  <w:style w:type="paragraph" w:styleId="CommentSubject">
    <w:name w:val="annotation subject"/>
    <w:basedOn w:val="CommentText"/>
    <w:next w:val="CommentText"/>
    <w:link w:val="CommentSubjectChar"/>
    <w:uiPriority w:val="99"/>
    <w:semiHidden/>
    <w:unhideWhenUsed/>
    <w:rsid w:val="00F17350"/>
    <w:rPr>
      <w:b/>
      <w:bCs/>
    </w:rPr>
  </w:style>
  <w:style w:type="character" w:customStyle="1" w:styleId="CommentSubjectChar">
    <w:name w:val="Comment Subject Char"/>
    <w:basedOn w:val="CommentTextChar"/>
    <w:link w:val="CommentSubject"/>
    <w:uiPriority w:val="99"/>
    <w:semiHidden/>
    <w:rsid w:val="00F17350"/>
    <w:rPr>
      <w:b/>
      <w:bCs/>
      <w:sz w:val="20"/>
      <w:szCs w:val="20"/>
    </w:rPr>
  </w:style>
  <w:style w:type="paragraph" w:styleId="BalloonText">
    <w:name w:val="Balloon Text"/>
    <w:basedOn w:val="Normal"/>
    <w:link w:val="BalloonTextChar"/>
    <w:uiPriority w:val="99"/>
    <w:semiHidden/>
    <w:unhideWhenUsed/>
    <w:rsid w:val="00F17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3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68230">
      <w:bodyDiv w:val="1"/>
      <w:marLeft w:val="0"/>
      <w:marRight w:val="0"/>
      <w:marTop w:val="0"/>
      <w:marBottom w:val="0"/>
      <w:divBdr>
        <w:top w:val="none" w:sz="0" w:space="0" w:color="auto"/>
        <w:left w:val="none" w:sz="0" w:space="0" w:color="auto"/>
        <w:bottom w:val="none" w:sz="0" w:space="0" w:color="auto"/>
        <w:right w:val="none" w:sz="0" w:space="0" w:color="auto"/>
      </w:divBdr>
    </w:div>
    <w:div w:id="1141575614">
      <w:bodyDiv w:val="1"/>
      <w:marLeft w:val="0"/>
      <w:marRight w:val="0"/>
      <w:marTop w:val="0"/>
      <w:marBottom w:val="0"/>
      <w:divBdr>
        <w:top w:val="none" w:sz="0" w:space="0" w:color="auto"/>
        <w:left w:val="none" w:sz="0" w:space="0" w:color="auto"/>
        <w:bottom w:val="none" w:sz="0" w:space="0" w:color="auto"/>
        <w:right w:val="none" w:sz="0" w:space="0" w:color="auto"/>
      </w:divBdr>
    </w:div>
    <w:div w:id="1189561973">
      <w:bodyDiv w:val="1"/>
      <w:marLeft w:val="0"/>
      <w:marRight w:val="0"/>
      <w:marTop w:val="0"/>
      <w:marBottom w:val="0"/>
      <w:divBdr>
        <w:top w:val="none" w:sz="0" w:space="0" w:color="auto"/>
        <w:left w:val="none" w:sz="0" w:space="0" w:color="auto"/>
        <w:bottom w:val="none" w:sz="0" w:space="0" w:color="auto"/>
        <w:right w:val="none" w:sz="0" w:space="0" w:color="auto"/>
      </w:divBdr>
    </w:div>
    <w:div w:id="1314603169">
      <w:bodyDiv w:val="1"/>
      <w:marLeft w:val="0"/>
      <w:marRight w:val="0"/>
      <w:marTop w:val="0"/>
      <w:marBottom w:val="0"/>
      <w:divBdr>
        <w:top w:val="none" w:sz="0" w:space="0" w:color="auto"/>
        <w:left w:val="none" w:sz="0" w:space="0" w:color="auto"/>
        <w:bottom w:val="none" w:sz="0" w:space="0" w:color="auto"/>
        <w:right w:val="none" w:sz="0" w:space="0" w:color="auto"/>
      </w:divBdr>
      <w:divsChild>
        <w:div w:id="1548371054">
          <w:marLeft w:val="0"/>
          <w:marRight w:val="0"/>
          <w:marTop w:val="0"/>
          <w:marBottom w:val="0"/>
          <w:divBdr>
            <w:top w:val="none" w:sz="0" w:space="0" w:color="auto"/>
            <w:left w:val="none" w:sz="0" w:space="0" w:color="auto"/>
            <w:bottom w:val="none" w:sz="0" w:space="0" w:color="auto"/>
            <w:right w:val="none" w:sz="0" w:space="0" w:color="auto"/>
          </w:divBdr>
        </w:div>
        <w:div w:id="1718821871">
          <w:marLeft w:val="0"/>
          <w:marRight w:val="0"/>
          <w:marTop w:val="0"/>
          <w:marBottom w:val="0"/>
          <w:divBdr>
            <w:top w:val="none" w:sz="0" w:space="0" w:color="auto"/>
            <w:left w:val="none" w:sz="0" w:space="0" w:color="auto"/>
            <w:bottom w:val="none" w:sz="0" w:space="0" w:color="auto"/>
            <w:right w:val="none" w:sz="0" w:space="0" w:color="auto"/>
          </w:divBdr>
        </w:div>
        <w:div w:id="1785810960">
          <w:marLeft w:val="0"/>
          <w:marRight w:val="0"/>
          <w:marTop w:val="0"/>
          <w:marBottom w:val="0"/>
          <w:divBdr>
            <w:top w:val="none" w:sz="0" w:space="0" w:color="auto"/>
            <w:left w:val="none" w:sz="0" w:space="0" w:color="auto"/>
            <w:bottom w:val="none" w:sz="0" w:space="0" w:color="auto"/>
            <w:right w:val="none" w:sz="0" w:space="0" w:color="auto"/>
          </w:divBdr>
        </w:div>
        <w:div w:id="480658131">
          <w:marLeft w:val="0"/>
          <w:marRight w:val="0"/>
          <w:marTop w:val="0"/>
          <w:marBottom w:val="0"/>
          <w:divBdr>
            <w:top w:val="none" w:sz="0" w:space="0" w:color="auto"/>
            <w:left w:val="none" w:sz="0" w:space="0" w:color="auto"/>
            <w:bottom w:val="none" w:sz="0" w:space="0" w:color="auto"/>
            <w:right w:val="none" w:sz="0" w:space="0" w:color="auto"/>
          </w:divBdr>
        </w:div>
        <w:div w:id="1714886567">
          <w:marLeft w:val="0"/>
          <w:marRight w:val="0"/>
          <w:marTop w:val="0"/>
          <w:marBottom w:val="0"/>
          <w:divBdr>
            <w:top w:val="none" w:sz="0" w:space="0" w:color="auto"/>
            <w:left w:val="none" w:sz="0" w:space="0" w:color="auto"/>
            <w:bottom w:val="none" w:sz="0" w:space="0" w:color="auto"/>
            <w:right w:val="none" w:sz="0" w:space="0" w:color="auto"/>
          </w:divBdr>
        </w:div>
        <w:div w:id="2039238564">
          <w:marLeft w:val="0"/>
          <w:marRight w:val="0"/>
          <w:marTop w:val="0"/>
          <w:marBottom w:val="0"/>
          <w:divBdr>
            <w:top w:val="none" w:sz="0" w:space="0" w:color="auto"/>
            <w:left w:val="none" w:sz="0" w:space="0" w:color="auto"/>
            <w:bottom w:val="none" w:sz="0" w:space="0" w:color="auto"/>
            <w:right w:val="none" w:sz="0" w:space="0" w:color="auto"/>
          </w:divBdr>
        </w:div>
        <w:div w:id="1736858710">
          <w:marLeft w:val="0"/>
          <w:marRight w:val="0"/>
          <w:marTop w:val="0"/>
          <w:marBottom w:val="0"/>
          <w:divBdr>
            <w:top w:val="none" w:sz="0" w:space="0" w:color="auto"/>
            <w:left w:val="none" w:sz="0" w:space="0" w:color="auto"/>
            <w:bottom w:val="none" w:sz="0" w:space="0" w:color="auto"/>
            <w:right w:val="none" w:sz="0" w:space="0" w:color="auto"/>
          </w:divBdr>
        </w:div>
        <w:div w:id="1708794189">
          <w:marLeft w:val="0"/>
          <w:marRight w:val="0"/>
          <w:marTop w:val="0"/>
          <w:marBottom w:val="0"/>
          <w:divBdr>
            <w:top w:val="none" w:sz="0" w:space="0" w:color="auto"/>
            <w:left w:val="none" w:sz="0" w:space="0" w:color="auto"/>
            <w:bottom w:val="none" w:sz="0" w:space="0" w:color="auto"/>
            <w:right w:val="none" w:sz="0" w:space="0" w:color="auto"/>
          </w:divBdr>
        </w:div>
        <w:div w:id="363285376">
          <w:marLeft w:val="0"/>
          <w:marRight w:val="0"/>
          <w:marTop w:val="0"/>
          <w:marBottom w:val="0"/>
          <w:divBdr>
            <w:top w:val="none" w:sz="0" w:space="0" w:color="auto"/>
            <w:left w:val="none" w:sz="0" w:space="0" w:color="auto"/>
            <w:bottom w:val="none" w:sz="0" w:space="0" w:color="auto"/>
            <w:right w:val="none" w:sz="0" w:space="0" w:color="auto"/>
          </w:divBdr>
        </w:div>
        <w:div w:id="2094616923">
          <w:marLeft w:val="0"/>
          <w:marRight w:val="0"/>
          <w:marTop w:val="0"/>
          <w:marBottom w:val="0"/>
          <w:divBdr>
            <w:top w:val="none" w:sz="0" w:space="0" w:color="auto"/>
            <w:left w:val="none" w:sz="0" w:space="0" w:color="auto"/>
            <w:bottom w:val="none" w:sz="0" w:space="0" w:color="auto"/>
            <w:right w:val="none" w:sz="0" w:space="0" w:color="auto"/>
          </w:divBdr>
        </w:div>
        <w:div w:id="728961690">
          <w:marLeft w:val="0"/>
          <w:marRight w:val="0"/>
          <w:marTop w:val="0"/>
          <w:marBottom w:val="0"/>
          <w:divBdr>
            <w:top w:val="none" w:sz="0" w:space="0" w:color="auto"/>
            <w:left w:val="none" w:sz="0" w:space="0" w:color="auto"/>
            <w:bottom w:val="none" w:sz="0" w:space="0" w:color="auto"/>
            <w:right w:val="none" w:sz="0" w:space="0" w:color="auto"/>
          </w:divBdr>
        </w:div>
        <w:div w:id="735320052">
          <w:marLeft w:val="0"/>
          <w:marRight w:val="0"/>
          <w:marTop w:val="0"/>
          <w:marBottom w:val="0"/>
          <w:divBdr>
            <w:top w:val="none" w:sz="0" w:space="0" w:color="auto"/>
            <w:left w:val="none" w:sz="0" w:space="0" w:color="auto"/>
            <w:bottom w:val="none" w:sz="0" w:space="0" w:color="auto"/>
            <w:right w:val="none" w:sz="0" w:space="0" w:color="auto"/>
          </w:divBdr>
        </w:div>
        <w:div w:id="573860992">
          <w:marLeft w:val="0"/>
          <w:marRight w:val="0"/>
          <w:marTop w:val="0"/>
          <w:marBottom w:val="0"/>
          <w:divBdr>
            <w:top w:val="none" w:sz="0" w:space="0" w:color="auto"/>
            <w:left w:val="none" w:sz="0" w:space="0" w:color="auto"/>
            <w:bottom w:val="none" w:sz="0" w:space="0" w:color="auto"/>
            <w:right w:val="none" w:sz="0" w:space="0" w:color="auto"/>
          </w:divBdr>
        </w:div>
        <w:div w:id="2042509824">
          <w:marLeft w:val="0"/>
          <w:marRight w:val="0"/>
          <w:marTop w:val="0"/>
          <w:marBottom w:val="0"/>
          <w:divBdr>
            <w:top w:val="none" w:sz="0" w:space="0" w:color="auto"/>
            <w:left w:val="none" w:sz="0" w:space="0" w:color="auto"/>
            <w:bottom w:val="none" w:sz="0" w:space="0" w:color="auto"/>
            <w:right w:val="none" w:sz="0" w:space="0" w:color="auto"/>
          </w:divBdr>
        </w:div>
        <w:div w:id="2113275789">
          <w:marLeft w:val="0"/>
          <w:marRight w:val="0"/>
          <w:marTop w:val="0"/>
          <w:marBottom w:val="0"/>
          <w:divBdr>
            <w:top w:val="none" w:sz="0" w:space="0" w:color="auto"/>
            <w:left w:val="none" w:sz="0" w:space="0" w:color="auto"/>
            <w:bottom w:val="none" w:sz="0" w:space="0" w:color="auto"/>
            <w:right w:val="none" w:sz="0" w:space="0" w:color="auto"/>
          </w:divBdr>
        </w:div>
        <w:div w:id="2081824391">
          <w:marLeft w:val="0"/>
          <w:marRight w:val="0"/>
          <w:marTop w:val="0"/>
          <w:marBottom w:val="0"/>
          <w:divBdr>
            <w:top w:val="none" w:sz="0" w:space="0" w:color="auto"/>
            <w:left w:val="none" w:sz="0" w:space="0" w:color="auto"/>
            <w:bottom w:val="none" w:sz="0" w:space="0" w:color="auto"/>
            <w:right w:val="none" w:sz="0" w:space="0" w:color="auto"/>
          </w:divBdr>
        </w:div>
        <w:div w:id="545415037">
          <w:marLeft w:val="0"/>
          <w:marRight w:val="0"/>
          <w:marTop w:val="0"/>
          <w:marBottom w:val="0"/>
          <w:divBdr>
            <w:top w:val="none" w:sz="0" w:space="0" w:color="auto"/>
            <w:left w:val="none" w:sz="0" w:space="0" w:color="auto"/>
            <w:bottom w:val="none" w:sz="0" w:space="0" w:color="auto"/>
            <w:right w:val="none" w:sz="0" w:space="0" w:color="auto"/>
          </w:divBdr>
        </w:div>
        <w:div w:id="397677194">
          <w:marLeft w:val="0"/>
          <w:marRight w:val="0"/>
          <w:marTop w:val="0"/>
          <w:marBottom w:val="0"/>
          <w:divBdr>
            <w:top w:val="none" w:sz="0" w:space="0" w:color="auto"/>
            <w:left w:val="none" w:sz="0" w:space="0" w:color="auto"/>
            <w:bottom w:val="none" w:sz="0" w:space="0" w:color="auto"/>
            <w:right w:val="none" w:sz="0" w:space="0" w:color="auto"/>
          </w:divBdr>
        </w:div>
        <w:div w:id="1324814583">
          <w:marLeft w:val="0"/>
          <w:marRight w:val="0"/>
          <w:marTop w:val="0"/>
          <w:marBottom w:val="0"/>
          <w:divBdr>
            <w:top w:val="none" w:sz="0" w:space="0" w:color="auto"/>
            <w:left w:val="none" w:sz="0" w:space="0" w:color="auto"/>
            <w:bottom w:val="none" w:sz="0" w:space="0" w:color="auto"/>
            <w:right w:val="none" w:sz="0" w:space="0" w:color="auto"/>
          </w:divBdr>
        </w:div>
        <w:div w:id="1887371866">
          <w:marLeft w:val="0"/>
          <w:marRight w:val="0"/>
          <w:marTop w:val="0"/>
          <w:marBottom w:val="0"/>
          <w:divBdr>
            <w:top w:val="none" w:sz="0" w:space="0" w:color="auto"/>
            <w:left w:val="none" w:sz="0" w:space="0" w:color="auto"/>
            <w:bottom w:val="none" w:sz="0" w:space="0" w:color="auto"/>
            <w:right w:val="none" w:sz="0" w:space="0" w:color="auto"/>
          </w:divBdr>
        </w:div>
        <w:div w:id="827017227">
          <w:marLeft w:val="0"/>
          <w:marRight w:val="0"/>
          <w:marTop w:val="0"/>
          <w:marBottom w:val="0"/>
          <w:divBdr>
            <w:top w:val="none" w:sz="0" w:space="0" w:color="auto"/>
            <w:left w:val="none" w:sz="0" w:space="0" w:color="auto"/>
            <w:bottom w:val="none" w:sz="0" w:space="0" w:color="auto"/>
            <w:right w:val="none" w:sz="0" w:space="0" w:color="auto"/>
          </w:divBdr>
        </w:div>
        <w:div w:id="1516963369">
          <w:marLeft w:val="0"/>
          <w:marRight w:val="0"/>
          <w:marTop w:val="0"/>
          <w:marBottom w:val="0"/>
          <w:divBdr>
            <w:top w:val="none" w:sz="0" w:space="0" w:color="auto"/>
            <w:left w:val="none" w:sz="0" w:space="0" w:color="auto"/>
            <w:bottom w:val="none" w:sz="0" w:space="0" w:color="auto"/>
            <w:right w:val="none" w:sz="0" w:space="0" w:color="auto"/>
          </w:divBdr>
        </w:div>
        <w:div w:id="1632206074">
          <w:marLeft w:val="0"/>
          <w:marRight w:val="0"/>
          <w:marTop w:val="0"/>
          <w:marBottom w:val="0"/>
          <w:divBdr>
            <w:top w:val="none" w:sz="0" w:space="0" w:color="auto"/>
            <w:left w:val="none" w:sz="0" w:space="0" w:color="auto"/>
            <w:bottom w:val="none" w:sz="0" w:space="0" w:color="auto"/>
            <w:right w:val="none" w:sz="0" w:space="0" w:color="auto"/>
          </w:divBdr>
        </w:div>
        <w:div w:id="714112603">
          <w:marLeft w:val="0"/>
          <w:marRight w:val="0"/>
          <w:marTop w:val="0"/>
          <w:marBottom w:val="0"/>
          <w:divBdr>
            <w:top w:val="none" w:sz="0" w:space="0" w:color="auto"/>
            <w:left w:val="none" w:sz="0" w:space="0" w:color="auto"/>
            <w:bottom w:val="none" w:sz="0" w:space="0" w:color="auto"/>
            <w:right w:val="none" w:sz="0" w:space="0" w:color="auto"/>
          </w:divBdr>
        </w:div>
        <w:div w:id="427390585">
          <w:marLeft w:val="0"/>
          <w:marRight w:val="0"/>
          <w:marTop w:val="0"/>
          <w:marBottom w:val="0"/>
          <w:divBdr>
            <w:top w:val="none" w:sz="0" w:space="0" w:color="auto"/>
            <w:left w:val="none" w:sz="0" w:space="0" w:color="auto"/>
            <w:bottom w:val="none" w:sz="0" w:space="0" w:color="auto"/>
            <w:right w:val="none" w:sz="0" w:space="0" w:color="auto"/>
          </w:divBdr>
        </w:div>
        <w:div w:id="1173641948">
          <w:marLeft w:val="0"/>
          <w:marRight w:val="0"/>
          <w:marTop w:val="0"/>
          <w:marBottom w:val="0"/>
          <w:divBdr>
            <w:top w:val="none" w:sz="0" w:space="0" w:color="auto"/>
            <w:left w:val="none" w:sz="0" w:space="0" w:color="auto"/>
            <w:bottom w:val="none" w:sz="0" w:space="0" w:color="auto"/>
            <w:right w:val="none" w:sz="0" w:space="0" w:color="auto"/>
          </w:divBdr>
        </w:div>
        <w:div w:id="771828567">
          <w:marLeft w:val="0"/>
          <w:marRight w:val="0"/>
          <w:marTop w:val="0"/>
          <w:marBottom w:val="0"/>
          <w:divBdr>
            <w:top w:val="none" w:sz="0" w:space="0" w:color="auto"/>
            <w:left w:val="none" w:sz="0" w:space="0" w:color="auto"/>
            <w:bottom w:val="none" w:sz="0" w:space="0" w:color="auto"/>
            <w:right w:val="none" w:sz="0" w:space="0" w:color="auto"/>
          </w:divBdr>
        </w:div>
        <w:div w:id="183859506">
          <w:marLeft w:val="0"/>
          <w:marRight w:val="0"/>
          <w:marTop w:val="0"/>
          <w:marBottom w:val="0"/>
          <w:divBdr>
            <w:top w:val="none" w:sz="0" w:space="0" w:color="auto"/>
            <w:left w:val="none" w:sz="0" w:space="0" w:color="auto"/>
            <w:bottom w:val="none" w:sz="0" w:space="0" w:color="auto"/>
            <w:right w:val="none" w:sz="0" w:space="0" w:color="auto"/>
          </w:divBdr>
        </w:div>
        <w:div w:id="740057228">
          <w:marLeft w:val="0"/>
          <w:marRight w:val="0"/>
          <w:marTop w:val="0"/>
          <w:marBottom w:val="0"/>
          <w:divBdr>
            <w:top w:val="none" w:sz="0" w:space="0" w:color="auto"/>
            <w:left w:val="none" w:sz="0" w:space="0" w:color="auto"/>
            <w:bottom w:val="none" w:sz="0" w:space="0" w:color="auto"/>
            <w:right w:val="none" w:sz="0" w:space="0" w:color="auto"/>
          </w:divBdr>
        </w:div>
        <w:div w:id="1911424823">
          <w:marLeft w:val="0"/>
          <w:marRight w:val="0"/>
          <w:marTop w:val="0"/>
          <w:marBottom w:val="0"/>
          <w:divBdr>
            <w:top w:val="none" w:sz="0" w:space="0" w:color="auto"/>
            <w:left w:val="none" w:sz="0" w:space="0" w:color="auto"/>
            <w:bottom w:val="none" w:sz="0" w:space="0" w:color="auto"/>
            <w:right w:val="none" w:sz="0" w:space="0" w:color="auto"/>
          </w:divBdr>
        </w:div>
        <w:div w:id="1135027816">
          <w:marLeft w:val="0"/>
          <w:marRight w:val="0"/>
          <w:marTop w:val="0"/>
          <w:marBottom w:val="0"/>
          <w:divBdr>
            <w:top w:val="none" w:sz="0" w:space="0" w:color="auto"/>
            <w:left w:val="none" w:sz="0" w:space="0" w:color="auto"/>
            <w:bottom w:val="none" w:sz="0" w:space="0" w:color="auto"/>
            <w:right w:val="none" w:sz="0" w:space="0" w:color="auto"/>
          </w:divBdr>
        </w:div>
        <w:div w:id="33506782">
          <w:marLeft w:val="0"/>
          <w:marRight w:val="0"/>
          <w:marTop w:val="0"/>
          <w:marBottom w:val="0"/>
          <w:divBdr>
            <w:top w:val="none" w:sz="0" w:space="0" w:color="auto"/>
            <w:left w:val="none" w:sz="0" w:space="0" w:color="auto"/>
            <w:bottom w:val="none" w:sz="0" w:space="0" w:color="auto"/>
            <w:right w:val="none" w:sz="0" w:space="0" w:color="auto"/>
          </w:divBdr>
        </w:div>
        <w:div w:id="1899590235">
          <w:marLeft w:val="0"/>
          <w:marRight w:val="0"/>
          <w:marTop w:val="0"/>
          <w:marBottom w:val="0"/>
          <w:divBdr>
            <w:top w:val="none" w:sz="0" w:space="0" w:color="auto"/>
            <w:left w:val="none" w:sz="0" w:space="0" w:color="auto"/>
            <w:bottom w:val="none" w:sz="0" w:space="0" w:color="auto"/>
            <w:right w:val="none" w:sz="0" w:space="0" w:color="auto"/>
          </w:divBdr>
        </w:div>
        <w:div w:id="1339650798">
          <w:marLeft w:val="0"/>
          <w:marRight w:val="0"/>
          <w:marTop w:val="0"/>
          <w:marBottom w:val="0"/>
          <w:divBdr>
            <w:top w:val="none" w:sz="0" w:space="0" w:color="auto"/>
            <w:left w:val="none" w:sz="0" w:space="0" w:color="auto"/>
            <w:bottom w:val="none" w:sz="0" w:space="0" w:color="auto"/>
            <w:right w:val="none" w:sz="0" w:space="0" w:color="auto"/>
          </w:divBdr>
        </w:div>
        <w:div w:id="1280575882">
          <w:marLeft w:val="0"/>
          <w:marRight w:val="0"/>
          <w:marTop w:val="0"/>
          <w:marBottom w:val="0"/>
          <w:divBdr>
            <w:top w:val="none" w:sz="0" w:space="0" w:color="auto"/>
            <w:left w:val="none" w:sz="0" w:space="0" w:color="auto"/>
            <w:bottom w:val="none" w:sz="0" w:space="0" w:color="auto"/>
            <w:right w:val="none" w:sz="0" w:space="0" w:color="auto"/>
          </w:divBdr>
        </w:div>
        <w:div w:id="1718821920">
          <w:marLeft w:val="0"/>
          <w:marRight w:val="0"/>
          <w:marTop w:val="0"/>
          <w:marBottom w:val="0"/>
          <w:divBdr>
            <w:top w:val="none" w:sz="0" w:space="0" w:color="auto"/>
            <w:left w:val="none" w:sz="0" w:space="0" w:color="auto"/>
            <w:bottom w:val="none" w:sz="0" w:space="0" w:color="auto"/>
            <w:right w:val="none" w:sz="0" w:space="0" w:color="auto"/>
          </w:divBdr>
        </w:div>
        <w:div w:id="2045592537">
          <w:marLeft w:val="0"/>
          <w:marRight w:val="0"/>
          <w:marTop w:val="0"/>
          <w:marBottom w:val="0"/>
          <w:divBdr>
            <w:top w:val="none" w:sz="0" w:space="0" w:color="auto"/>
            <w:left w:val="none" w:sz="0" w:space="0" w:color="auto"/>
            <w:bottom w:val="none" w:sz="0" w:space="0" w:color="auto"/>
            <w:right w:val="none" w:sz="0" w:space="0" w:color="auto"/>
          </w:divBdr>
        </w:div>
        <w:div w:id="1742174481">
          <w:marLeft w:val="0"/>
          <w:marRight w:val="0"/>
          <w:marTop w:val="0"/>
          <w:marBottom w:val="0"/>
          <w:divBdr>
            <w:top w:val="none" w:sz="0" w:space="0" w:color="auto"/>
            <w:left w:val="none" w:sz="0" w:space="0" w:color="auto"/>
            <w:bottom w:val="none" w:sz="0" w:space="0" w:color="auto"/>
            <w:right w:val="none" w:sz="0" w:space="0" w:color="auto"/>
          </w:divBdr>
        </w:div>
        <w:div w:id="647588656">
          <w:marLeft w:val="0"/>
          <w:marRight w:val="0"/>
          <w:marTop w:val="0"/>
          <w:marBottom w:val="0"/>
          <w:divBdr>
            <w:top w:val="none" w:sz="0" w:space="0" w:color="auto"/>
            <w:left w:val="none" w:sz="0" w:space="0" w:color="auto"/>
            <w:bottom w:val="none" w:sz="0" w:space="0" w:color="auto"/>
            <w:right w:val="none" w:sz="0" w:space="0" w:color="auto"/>
          </w:divBdr>
        </w:div>
        <w:div w:id="28335853">
          <w:marLeft w:val="0"/>
          <w:marRight w:val="0"/>
          <w:marTop w:val="0"/>
          <w:marBottom w:val="0"/>
          <w:divBdr>
            <w:top w:val="none" w:sz="0" w:space="0" w:color="auto"/>
            <w:left w:val="none" w:sz="0" w:space="0" w:color="auto"/>
            <w:bottom w:val="none" w:sz="0" w:space="0" w:color="auto"/>
            <w:right w:val="none" w:sz="0" w:space="0" w:color="auto"/>
          </w:divBdr>
        </w:div>
        <w:div w:id="998920748">
          <w:marLeft w:val="0"/>
          <w:marRight w:val="0"/>
          <w:marTop w:val="0"/>
          <w:marBottom w:val="0"/>
          <w:divBdr>
            <w:top w:val="none" w:sz="0" w:space="0" w:color="auto"/>
            <w:left w:val="none" w:sz="0" w:space="0" w:color="auto"/>
            <w:bottom w:val="none" w:sz="0" w:space="0" w:color="auto"/>
            <w:right w:val="none" w:sz="0" w:space="0" w:color="auto"/>
          </w:divBdr>
        </w:div>
        <w:div w:id="19092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C015CD346AE97408777363E0D80E07E" ma:contentTypeVersion="8" ma:contentTypeDescription="Vytvoří nový dokument" ma:contentTypeScope="" ma:versionID="8131874ee5d3ed7373a795a4e4f1aba8">
  <xsd:schema xmlns:xsd="http://www.w3.org/2001/XMLSchema" xmlns:xs="http://www.w3.org/2001/XMLSchema" xmlns:p="http://schemas.microsoft.com/office/2006/metadata/properties" xmlns:ns2="de26c1e0-3143-4321-9a86-39f63aa46666" targetNamespace="http://schemas.microsoft.com/office/2006/metadata/properties" ma:root="true" ma:fieldsID="129f334f26a6525acf8079aeae5ac9ba" ns2:_="">
    <xsd:import namespace="de26c1e0-3143-4321-9a86-39f63aa466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6c1e0-3143-4321-9a86-39f63aa46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5D2954-43C1-479F-9D4F-D536D6B541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0694DA-FAB5-43B0-B2EC-DD0D966DE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6c1e0-3143-4321-9a86-39f63aa46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54F377-B531-46BE-BB06-55BCCF37FA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4667</TotalTime>
  <Pages>6</Pages>
  <Words>2368</Words>
  <Characters>13499</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Michlová</dc:creator>
  <cp:keywords/>
  <dc:description/>
  <cp:lastModifiedBy>Barbora Daskova</cp:lastModifiedBy>
  <cp:revision>244</cp:revision>
  <dcterms:created xsi:type="dcterms:W3CDTF">2019-11-26T10:47:00Z</dcterms:created>
  <dcterms:modified xsi:type="dcterms:W3CDTF">2020-02-08T21:40:00Z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0x0101005C015CD346AE97408777363E0D80E07E</vt:lpwstr>
  </property>
</Properties>
</file>